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4" w:type="dxa"/>
        <w:tblInd w:w="2" w:type="dxa"/>
        <w:tblLook w:val="00A0" w:firstRow="1" w:lastRow="0" w:firstColumn="1" w:lastColumn="0" w:noHBand="0" w:noVBand="0"/>
      </w:tblPr>
      <w:tblGrid>
        <w:gridCol w:w="3547"/>
        <w:gridCol w:w="2392"/>
        <w:gridCol w:w="3585"/>
      </w:tblGrid>
      <w:tr w:rsidR="00C24527" w:rsidRPr="00C24527" w:rsidTr="003D7A6F">
        <w:trPr>
          <w:trHeight w:val="854"/>
        </w:trPr>
        <w:tc>
          <w:tcPr>
            <w:tcW w:w="3547" w:type="dxa"/>
          </w:tcPr>
          <w:p w:rsidR="005B6067" w:rsidRPr="00C24527" w:rsidRDefault="005B6067" w:rsidP="00224288">
            <w:pPr>
              <w:pStyle w:val="Antet"/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C24527">
              <w:rPr>
                <w:noProof/>
                <w:color w:val="000000" w:themeColor="text1"/>
                <w:lang w:eastAsia="ro-RO"/>
              </w:rPr>
              <w:drawing>
                <wp:inline distT="0" distB="0" distL="0" distR="0" wp14:anchorId="6DD0C8ED" wp14:editId="7DB92F5E">
                  <wp:extent cx="742950" cy="797799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58" cy="832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</w:tcPr>
          <w:p w:rsidR="005B6067" w:rsidRPr="00C24527" w:rsidRDefault="005B6067" w:rsidP="00224288">
            <w:pPr>
              <w:pStyle w:val="Antet"/>
              <w:jc w:val="center"/>
              <w:rPr>
                <w:color w:val="000000" w:themeColor="text1"/>
              </w:rPr>
            </w:pPr>
            <w:r w:rsidRPr="00C24527">
              <w:rPr>
                <w:noProof/>
                <w:color w:val="000000" w:themeColor="text1"/>
                <w:lang w:eastAsia="ro-RO"/>
              </w:rPr>
              <w:drawing>
                <wp:inline distT="0" distB="0" distL="0" distR="0" wp14:anchorId="445B3258" wp14:editId="79A723EB">
                  <wp:extent cx="466725" cy="634173"/>
                  <wp:effectExtent l="0" t="0" r="0" b="0"/>
                  <wp:docPr id="1" name="Picture 4" descr="ÐÐ°ÑÑÐ¸Ð½ÐºÐ¸ Ð¿Ð¾ Ð·Ð°Ð¿ÑÐ¾ÑÑ Institutul de cercetÄri juridice Åi poli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Institutul de cercetÄri juridice Åi poli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611" cy="64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</w:tcPr>
          <w:p w:rsidR="005B6067" w:rsidRPr="00C24527" w:rsidRDefault="005B6067" w:rsidP="00224288">
            <w:pPr>
              <w:pStyle w:val="Antet"/>
              <w:jc w:val="both"/>
              <w:rPr>
                <w:color w:val="000000" w:themeColor="text1"/>
              </w:rPr>
            </w:pPr>
            <w:r w:rsidRPr="00C24527">
              <w:rPr>
                <w:noProof/>
                <w:color w:val="000000" w:themeColor="text1"/>
                <w:lang w:eastAsia="ro-RO"/>
              </w:rPr>
              <w:drawing>
                <wp:anchor distT="0" distB="0" distL="114935" distR="114935" simplePos="0" relativeHeight="251659264" behindDoc="0" locked="0" layoutInCell="1" allowOverlap="1" wp14:anchorId="1C19F94A" wp14:editId="2B7D5CBB">
                  <wp:simplePos x="0" y="0"/>
                  <wp:positionH relativeFrom="column">
                    <wp:posOffset>697865</wp:posOffset>
                  </wp:positionH>
                  <wp:positionV relativeFrom="paragraph">
                    <wp:posOffset>40640</wp:posOffset>
                  </wp:positionV>
                  <wp:extent cx="809625" cy="614680"/>
                  <wp:effectExtent l="0" t="0" r="9525" b="0"/>
                  <wp:wrapSquare wrapText="bothSides"/>
                  <wp:docPr id="6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1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4527" w:rsidRPr="00C24527" w:rsidTr="003D7A6F">
        <w:trPr>
          <w:trHeight w:val="503"/>
        </w:trPr>
        <w:tc>
          <w:tcPr>
            <w:tcW w:w="3547" w:type="dxa"/>
          </w:tcPr>
          <w:p w:rsidR="005B6067" w:rsidRPr="00C24527" w:rsidRDefault="005B6067" w:rsidP="00224288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ro-RO"/>
              </w:rPr>
            </w:pPr>
            <w:r w:rsidRPr="00C2452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ro-RO"/>
              </w:rPr>
              <w:t xml:space="preserve">AMBASADA UCRAINEI ÎN </w:t>
            </w:r>
          </w:p>
          <w:p w:rsidR="005B6067" w:rsidRPr="00C24527" w:rsidRDefault="005B6067" w:rsidP="00224288">
            <w:pPr>
              <w:pStyle w:val="Frspaiere"/>
              <w:jc w:val="center"/>
              <w:rPr>
                <w:noProof/>
                <w:color w:val="000000" w:themeColor="text1"/>
                <w:lang w:val="ro-RO" w:eastAsia="ru-RU"/>
              </w:rPr>
            </w:pPr>
            <w:r w:rsidRPr="00C2452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ro-RO"/>
              </w:rPr>
              <w:t>REPUBLICA MOLDOVA</w:t>
            </w:r>
          </w:p>
        </w:tc>
        <w:tc>
          <w:tcPr>
            <w:tcW w:w="2392" w:type="dxa"/>
          </w:tcPr>
          <w:p w:rsidR="005B6067" w:rsidRPr="00C24527" w:rsidRDefault="005B6067" w:rsidP="00224288">
            <w:pPr>
              <w:pStyle w:val="Frspaiere"/>
              <w:jc w:val="center"/>
              <w:rPr>
                <w:noProof/>
                <w:color w:val="000000" w:themeColor="text1"/>
                <w:lang w:val="ro-RO" w:eastAsia="ru-RU"/>
              </w:rPr>
            </w:pPr>
            <w:r w:rsidRPr="00C2452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ro-RO"/>
              </w:rPr>
              <w:t>INSTITUTUL DE CERCETĂRI JURIDICE ȘI POLITICE</w:t>
            </w:r>
          </w:p>
        </w:tc>
        <w:tc>
          <w:tcPr>
            <w:tcW w:w="3585" w:type="dxa"/>
          </w:tcPr>
          <w:p w:rsidR="005B6067" w:rsidRPr="00C24527" w:rsidRDefault="005B6067" w:rsidP="00224288">
            <w:pPr>
              <w:pStyle w:val="Frspaiere"/>
              <w:jc w:val="center"/>
              <w:rPr>
                <w:noProof/>
                <w:color w:val="000000" w:themeColor="text1"/>
                <w:lang w:val="ro-RO" w:eastAsia="ru-RU"/>
              </w:rPr>
            </w:pPr>
            <w:r w:rsidRPr="00C2452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ro-RO"/>
              </w:rPr>
              <w:t>CENTRUL DE INFORMARE ȘI DOCUMENTARE PRIVIND NATO ÎN MOLDOVA</w:t>
            </w:r>
          </w:p>
        </w:tc>
      </w:tr>
    </w:tbl>
    <w:p w:rsidR="005B6067" w:rsidRPr="00C24527" w:rsidRDefault="005B6067" w:rsidP="005B606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5B6067" w:rsidRPr="00C24527" w:rsidRDefault="005B6067" w:rsidP="005B606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C2452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Republica Moldova și Ucraina: de la provocări spre oportunități</w:t>
      </w:r>
    </w:p>
    <w:p w:rsidR="005B6067" w:rsidRPr="00C24527" w:rsidRDefault="005B6067" w:rsidP="005B606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5B6067" w:rsidRPr="00C24527" w:rsidRDefault="005B6067" w:rsidP="005B606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2452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Conferință științifică cu participare internațională </w:t>
      </w:r>
    </w:p>
    <w:p w:rsidR="003D7A6F" w:rsidRPr="00C24527" w:rsidRDefault="003D7A6F" w:rsidP="005B606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C2452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j</w:t>
      </w:r>
      <w:r w:rsidR="005B6067" w:rsidRPr="00C2452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oi, </w:t>
      </w:r>
      <w:r w:rsidRPr="00C2452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24 mai 2018</w:t>
      </w:r>
    </w:p>
    <w:p w:rsidR="003D7A6F" w:rsidRPr="00C24527" w:rsidRDefault="003D7A6F" w:rsidP="003D7A6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24527">
        <w:rPr>
          <w:rFonts w:ascii="Times New Roman" w:hAnsi="Times New Roman"/>
          <w:color w:val="000000" w:themeColor="text1"/>
          <w:sz w:val="24"/>
          <w:szCs w:val="24"/>
        </w:rPr>
        <w:t xml:space="preserve">sediul central al Academiei de Științe a Moldovei, Sala Azurie, etajul I, </w:t>
      </w:r>
    </w:p>
    <w:p w:rsidR="003D7A6F" w:rsidRPr="00C24527" w:rsidRDefault="003D7A6F" w:rsidP="003D7A6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24527">
        <w:rPr>
          <w:rFonts w:ascii="Times New Roman" w:hAnsi="Times New Roman"/>
          <w:color w:val="000000" w:themeColor="text1"/>
          <w:sz w:val="24"/>
          <w:szCs w:val="24"/>
        </w:rPr>
        <w:t>bd. Ștefan cel Mare și Sfânt nr.1</w:t>
      </w:r>
    </w:p>
    <w:p w:rsidR="005B6067" w:rsidRPr="00C24527" w:rsidRDefault="005B6067" w:rsidP="005B6067">
      <w:pPr>
        <w:spacing w:before="120"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45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AGENDA</w:t>
      </w:r>
    </w:p>
    <w:tbl>
      <w:tblPr>
        <w:tblW w:w="10206" w:type="dxa"/>
        <w:tblInd w:w="-567" w:type="dxa"/>
        <w:tblLook w:val="00A0" w:firstRow="1" w:lastRow="0" w:firstColumn="1" w:lastColumn="0" w:noHBand="0" w:noVBand="0"/>
      </w:tblPr>
      <w:tblGrid>
        <w:gridCol w:w="1666"/>
        <w:gridCol w:w="8540"/>
      </w:tblGrid>
      <w:tr w:rsidR="00C24527" w:rsidRPr="00C24527" w:rsidTr="00224288">
        <w:tc>
          <w:tcPr>
            <w:tcW w:w="1666" w:type="dxa"/>
          </w:tcPr>
          <w:p w:rsidR="005B6067" w:rsidRPr="00C24527" w:rsidRDefault="005B6067" w:rsidP="0022428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5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09.00 - 09.30</w:t>
            </w:r>
          </w:p>
        </w:tc>
        <w:tc>
          <w:tcPr>
            <w:tcW w:w="8540" w:type="dxa"/>
          </w:tcPr>
          <w:p w:rsidR="005B6067" w:rsidRPr="00C24527" w:rsidRDefault="003D7A6F" w:rsidP="003D7A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5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Înregistrarea participanților</w:t>
            </w:r>
          </w:p>
        </w:tc>
      </w:tr>
      <w:tr w:rsidR="00C24527" w:rsidRPr="00C24527" w:rsidTr="00224288">
        <w:trPr>
          <w:trHeight w:val="1314"/>
        </w:trPr>
        <w:tc>
          <w:tcPr>
            <w:tcW w:w="1666" w:type="dxa"/>
          </w:tcPr>
          <w:p w:rsidR="005B6067" w:rsidRPr="00C24527" w:rsidRDefault="005B6067" w:rsidP="0022428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5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09.30 - 09.45</w:t>
            </w:r>
          </w:p>
          <w:p w:rsidR="005B6067" w:rsidRPr="00C24527" w:rsidRDefault="005B6067" w:rsidP="0022428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40" w:type="dxa"/>
          </w:tcPr>
          <w:p w:rsidR="005B6067" w:rsidRPr="00C24527" w:rsidRDefault="003D7A6F" w:rsidP="003D7A6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2452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Cuvânt de deschidere:</w:t>
            </w:r>
          </w:p>
          <w:p w:rsidR="005B6067" w:rsidRPr="00C24527" w:rsidRDefault="005B6067" w:rsidP="00224288">
            <w:pPr>
              <w:pStyle w:val="Frspaiere"/>
              <w:spacing w:after="1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o-RO"/>
              </w:rPr>
            </w:pPr>
            <w:r w:rsidRPr="00C245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Valeriu CUȘNIR,</w:t>
            </w:r>
            <w:r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doctor habilitat, Director </w:t>
            </w:r>
            <w:r w:rsidR="008562A5"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al Institutului de Cercetări Juridice și Politice (ICJP)</w:t>
            </w:r>
          </w:p>
          <w:p w:rsidR="003D7A6F" w:rsidRPr="00C24527" w:rsidRDefault="003D7A6F" w:rsidP="00224288">
            <w:pPr>
              <w:pStyle w:val="Frspaiere"/>
              <w:spacing w:after="12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o-RO"/>
              </w:rPr>
            </w:pPr>
            <w:r w:rsidRPr="00C2452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o-RO"/>
              </w:rPr>
              <w:t>Cuv</w:t>
            </w:r>
            <w:r w:rsidR="00F92A3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o-RO"/>
              </w:rPr>
              <w:t>i</w:t>
            </w:r>
            <w:r w:rsidRPr="00C2452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o-RO"/>
              </w:rPr>
              <w:t xml:space="preserve">nte de salut: </w:t>
            </w:r>
          </w:p>
          <w:p w:rsidR="008562A5" w:rsidRPr="00C24527" w:rsidRDefault="005B6067" w:rsidP="008562A5">
            <w:pPr>
              <w:pStyle w:val="Frspaiere"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C245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Igor ȘAROV</w:t>
            </w:r>
            <w:r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 S</w:t>
            </w:r>
            <w:r w:rsidR="008562A5"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ecretar General de Stat, Ministerul Educației, Culturii și Cercetării al Republicii Moldova</w:t>
            </w:r>
          </w:p>
          <w:p w:rsidR="005B6067" w:rsidRPr="00C24527" w:rsidRDefault="005B6067" w:rsidP="008562A5">
            <w:pPr>
              <w:pStyle w:val="Frspaiere"/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C245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Ion GUCEAC</w:t>
            </w:r>
            <w:r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 xml:space="preserve">, Academician, </w:t>
            </w:r>
            <w:r w:rsidR="008562A5"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Vicepreședinte al Academiei de Științe a Moldovei</w:t>
            </w:r>
          </w:p>
        </w:tc>
      </w:tr>
      <w:tr w:rsidR="00C24527" w:rsidRPr="00C24527" w:rsidTr="00224288">
        <w:tc>
          <w:tcPr>
            <w:tcW w:w="1666" w:type="dxa"/>
          </w:tcPr>
          <w:p w:rsidR="005B6067" w:rsidRPr="00C24527" w:rsidRDefault="005B6067" w:rsidP="0022428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5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09.45 - 10.35</w:t>
            </w:r>
          </w:p>
        </w:tc>
        <w:tc>
          <w:tcPr>
            <w:tcW w:w="8540" w:type="dxa"/>
          </w:tcPr>
          <w:p w:rsidR="005B6067" w:rsidRPr="00C24527" w:rsidRDefault="005B6067" w:rsidP="00C24527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5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</w:t>
            </w:r>
            <w:r w:rsidR="00C24527" w:rsidRPr="00C245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SIUNEA</w:t>
            </w:r>
            <w:r w:rsidRPr="00C245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I. </w:t>
            </w:r>
            <w:r w:rsidR="00C24527" w:rsidRPr="00C245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MEDIUL REGIONAL DE SECURITATE:       PROVOCĂRI ȘI OPORTUNITĂȚI</w:t>
            </w:r>
          </w:p>
        </w:tc>
      </w:tr>
      <w:tr w:rsidR="00C24527" w:rsidRPr="00C24527" w:rsidTr="00224288">
        <w:tc>
          <w:tcPr>
            <w:tcW w:w="1666" w:type="dxa"/>
          </w:tcPr>
          <w:p w:rsidR="005B6067" w:rsidRPr="00C24527" w:rsidRDefault="005B6067" w:rsidP="0022428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5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Moderator:</w:t>
            </w:r>
          </w:p>
        </w:tc>
        <w:tc>
          <w:tcPr>
            <w:tcW w:w="8540" w:type="dxa"/>
          </w:tcPr>
          <w:p w:rsidR="005B6067" w:rsidRPr="00C24527" w:rsidRDefault="005B6067" w:rsidP="00C24527">
            <w:pPr>
              <w:pStyle w:val="Frspaiere"/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C245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Victor JUC, </w:t>
            </w:r>
            <w:r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doctor habilitat, </w:t>
            </w:r>
            <w:proofErr w:type="spellStart"/>
            <w:r w:rsidR="00C24527"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Vicedirector</w:t>
            </w:r>
            <w:proofErr w:type="spellEnd"/>
            <w:r w:rsidR="00C24527"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al Institutului de Cercetări Juridice și Politice</w:t>
            </w:r>
          </w:p>
        </w:tc>
      </w:tr>
      <w:tr w:rsidR="00C24527" w:rsidRPr="00C24527" w:rsidTr="00224288">
        <w:tc>
          <w:tcPr>
            <w:tcW w:w="1666" w:type="dxa"/>
          </w:tcPr>
          <w:p w:rsidR="005B6067" w:rsidRPr="00C24527" w:rsidRDefault="005B6067" w:rsidP="00C24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5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</w:t>
            </w:r>
            <w:r w:rsidR="00C24527" w:rsidRPr="00C245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aportori</w:t>
            </w:r>
            <w:r w:rsidRPr="00C245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5B6067" w:rsidRPr="00C24527" w:rsidRDefault="005B6067" w:rsidP="0022428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5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Ivan HNATYSHYN</w:t>
            </w:r>
            <w:r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24527" w:rsidRPr="00C2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Ambasador Extraordinar și Plenipotențiar al Ucrainei în Republica Moldova</w:t>
            </w:r>
            <w:r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U</w:t>
            </w:r>
            <w:r w:rsidR="00C24527"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</w:t>
            </w:r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rain</w:t>
            </w:r>
            <w:r w:rsidR="00C24527"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a</w:t>
            </w:r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C24527"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este </w:t>
            </w:r>
            <w:r w:rsidR="008D5B8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ț</w:t>
            </w:r>
            <w:r w:rsidR="00C24527"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ara Oportunităților</w:t>
            </w:r>
            <w:r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B6067" w:rsidRPr="00C24527" w:rsidRDefault="005B6067" w:rsidP="0022428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245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Gheorghe BALAN, </w:t>
            </w:r>
            <w:r w:rsidR="00C24527"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Consilier de sta</w:t>
            </w:r>
            <w:r w:rsidR="008D5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C24527"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pentru reintegrare</w:t>
            </w:r>
            <w:r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24527"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Cabinetul Prim-ministrului</w:t>
            </w:r>
            <w:r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C24527" w:rsidRPr="00C2452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Reglementarea problematicii transnistrene: evoluții în domeniul securității</w:t>
            </w:r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5B6067" w:rsidRPr="00C24527" w:rsidRDefault="005B6067" w:rsidP="0022428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5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Igor MUNTEANU, </w:t>
            </w:r>
            <w:r w:rsidR="00C24527" w:rsidRPr="00C2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Director Executiv, Institutul pentru Dezvoltare și Inițiative Sociale IDIS ”Viitorul”</w:t>
            </w:r>
            <w:r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24527" w:rsidRPr="00C24527" w:rsidTr="00224288">
        <w:tc>
          <w:tcPr>
            <w:tcW w:w="1666" w:type="dxa"/>
          </w:tcPr>
          <w:p w:rsidR="005B6067" w:rsidRPr="00C24527" w:rsidRDefault="005B6067" w:rsidP="0022428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5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10.35 - 11.05 </w:t>
            </w:r>
          </w:p>
        </w:tc>
        <w:tc>
          <w:tcPr>
            <w:tcW w:w="8540" w:type="dxa"/>
          </w:tcPr>
          <w:p w:rsidR="005B6067" w:rsidRPr="00C24527" w:rsidRDefault="00C24527" w:rsidP="0022428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5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Întrebări, dezbateri</w:t>
            </w:r>
          </w:p>
        </w:tc>
      </w:tr>
      <w:tr w:rsidR="00C24527" w:rsidRPr="00C24527" w:rsidTr="00224288">
        <w:tc>
          <w:tcPr>
            <w:tcW w:w="1666" w:type="dxa"/>
          </w:tcPr>
          <w:p w:rsidR="005B6067" w:rsidRPr="00C24527" w:rsidRDefault="005B6067" w:rsidP="0022428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5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11.05 – 11.30</w:t>
            </w:r>
          </w:p>
        </w:tc>
        <w:tc>
          <w:tcPr>
            <w:tcW w:w="8540" w:type="dxa"/>
          </w:tcPr>
          <w:p w:rsidR="005B6067" w:rsidRPr="00C24527" w:rsidRDefault="005B6067" w:rsidP="0022428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Coffee</w:t>
            </w:r>
            <w:proofErr w:type="spellEnd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break</w:t>
            </w:r>
            <w:r w:rsidRPr="00C245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Sala Aurie</w:t>
            </w:r>
          </w:p>
        </w:tc>
      </w:tr>
      <w:tr w:rsidR="00C24527" w:rsidRPr="00C24527" w:rsidTr="00224288">
        <w:tc>
          <w:tcPr>
            <w:tcW w:w="1666" w:type="dxa"/>
          </w:tcPr>
          <w:p w:rsidR="005B6067" w:rsidRPr="00C24527" w:rsidRDefault="005B6067" w:rsidP="0022428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5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11.30 – 12.30</w:t>
            </w:r>
          </w:p>
        </w:tc>
        <w:tc>
          <w:tcPr>
            <w:tcW w:w="8540" w:type="dxa"/>
          </w:tcPr>
          <w:p w:rsidR="005B6067" w:rsidRPr="00C24527" w:rsidRDefault="00C24527" w:rsidP="00C24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5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SESIUNEA</w:t>
            </w:r>
            <w:r w:rsidR="005B6067" w:rsidRPr="00C245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II. </w:t>
            </w:r>
            <w:r w:rsidRPr="00C245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OPORTUNITĂȚI DE FORTIFICARE A SECURITĂȚII ÎN CANDRUL COLABORĂRII REGIONALE</w:t>
            </w:r>
          </w:p>
        </w:tc>
      </w:tr>
      <w:tr w:rsidR="00C24527" w:rsidRPr="00C24527" w:rsidTr="00224288">
        <w:tc>
          <w:tcPr>
            <w:tcW w:w="1666" w:type="dxa"/>
          </w:tcPr>
          <w:p w:rsidR="005B6067" w:rsidRPr="00C24527" w:rsidRDefault="005B6067" w:rsidP="0022428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5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Moderator:</w:t>
            </w:r>
          </w:p>
        </w:tc>
        <w:tc>
          <w:tcPr>
            <w:tcW w:w="8540" w:type="dxa"/>
          </w:tcPr>
          <w:p w:rsidR="005B6067" w:rsidRPr="00C24527" w:rsidRDefault="005B6067" w:rsidP="00C2452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5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Natalia ALBU, </w:t>
            </w:r>
            <w:r w:rsidR="00C24527"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doctor</w:t>
            </w:r>
            <w:r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24527"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Director interimar al </w:t>
            </w:r>
            <w:r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Centr</w:t>
            </w:r>
            <w:r w:rsidR="00C24527"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ului Cercetări Strategice al ICJP</w:t>
            </w:r>
          </w:p>
        </w:tc>
      </w:tr>
      <w:tr w:rsidR="00C24527" w:rsidRPr="00C24527" w:rsidTr="00224288">
        <w:tc>
          <w:tcPr>
            <w:tcW w:w="1666" w:type="dxa"/>
          </w:tcPr>
          <w:p w:rsidR="005B6067" w:rsidRPr="00C24527" w:rsidRDefault="005B6067" w:rsidP="008D5B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5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</w:t>
            </w:r>
            <w:r w:rsidR="00C24527" w:rsidRPr="00C245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aportori</w:t>
            </w:r>
            <w:r w:rsidRPr="00C245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540" w:type="dxa"/>
          </w:tcPr>
          <w:p w:rsidR="005B6067" w:rsidRPr="00C24527" w:rsidRDefault="005B6067" w:rsidP="008D5B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245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Serghei GERASYMCHUK</w:t>
            </w:r>
            <w:r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24527"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Consiliul pentru Polit</w:t>
            </w:r>
            <w:r w:rsidR="008D5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i</w:t>
            </w:r>
            <w:r w:rsidR="00C24527"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ca Externă </w:t>
            </w:r>
            <w:r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"</w:t>
            </w:r>
            <w:proofErr w:type="spellStart"/>
            <w:r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Ukrainian</w:t>
            </w:r>
            <w:proofErr w:type="spellEnd"/>
            <w:r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Prism</w:t>
            </w:r>
            <w:proofErr w:type="spellEnd"/>
            <w:r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" (Kiev), </w:t>
            </w:r>
            <w:r w:rsidR="00C24527"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Grupul de Studii Strategice și de Securitate</w:t>
            </w:r>
            <w:r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>Ukraine</w:t>
            </w:r>
            <w:proofErr w:type="spellEnd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 xml:space="preserve"> - Moldova </w:t>
            </w:r>
            <w:proofErr w:type="spellStart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>relations</w:t>
            </w:r>
            <w:proofErr w:type="spellEnd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>after</w:t>
            </w:r>
            <w:proofErr w:type="spellEnd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>election</w:t>
            </w:r>
            <w:proofErr w:type="spellEnd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 xml:space="preserve">: a </w:t>
            </w:r>
            <w:proofErr w:type="spellStart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>window</w:t>
            </w:r>
            <w:proofErr w:type="spellEnd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 xml:space="preserve"> of </w:t>
            </w:r>
            <w:proofErr w:type="spellStart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>opportunities</w:t>
            </w:r>
            <w:proofErr w:type="spellEnd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 xml:space="preserve"> or a </w:t>
            </w:r>
            <w:proofErr w:type="spellStart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>gateway</w:t>
            </w:r>
            <w:proofErr w:type="spellEnd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>to</w:t>
            </w:r>
            <w:proofErr w:type="spellEnd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 xml:space="preserve"> a </w:t>
            </w:r>
            <w:proofErr w:type="spellStart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>deadlock</w:t>
            </w:r>
            <w:proofErr w:type="spellEnd"/>
            <w:r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</w:p>
          <w:p w:rsidR="00C24527" w:rsidRDefault="005B6067" w:rsidP="008D5B8A">
            <w:pPr>
              <w:pStyle w:val="Titlu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</w:pPr>
            <w:r w:rsidRPr="00C245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RO" w:eastAsia="ro-RO"/>
              </w:rPr>
              <w:t>Victoria BUCĂTARU</w:t>
            </w:r>
            <w:r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ro-RO"/>
              </w:rPr>
              <w:t xml:space="preserve">, </w:t>
            </w:r>
            <w:r w:rsidR="00C24527" w:rsidRPr="00C24527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  <w:lang w:val="ro-RO" w:eastAsia="ro-RO"/>
              </w:rPr>
              <w:t xml:space="preserve">Directoare Executivă Asociația pentru Politica Externă, </w:t>
            </w:r>
            <w:r w:rsidR="00C24527" w:rsidRPr="00C2452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Relațiile Republicii Moldova cu Ucraina într-un nou</w:t>
            </w:r>
            <w:r w:rsidR="00C24527"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 w:rsidR="00C24527" w:rsidRPr="00C2452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mediu de securitate regională: strategii de cooperare în spațiul euro-atlantic.</w:t>
            </w:r>
          </w:p>
          <w:p w:rsidR="008D5B8A" w:rsidRPr="008D5B8A" w:rsidRDefault="008D5B8A" w:rsidP="008D5B8A">
            <w:pPr>
              <w:spacing w:after="0"/>
            </w:pPr>
          </w:p>
          <w:p w:rsidR="005B6067" w:rsidRDefault="005B6067" w:rsidP="008D5B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245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t>Anton MIKHNENKO</w:t>
            </w:r>
            <w:r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Ukrainian</w:t>
            </w:r>
            <w:proofErr w:type="spellEnd"/>
            <w:r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Defense</w:t>
            </w:r>
            <w:proofErr w:type="spellEnd"/>
            <w:r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Review</w:t>
            </w:r>
            <w:r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>Experience</w:t>
            </w:r>
            <w:proofErr w:type="spellEnd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 xml:space="preserve"> in </w:t>
            </w:r>
            <w:proofErr w:type="spellStart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>reforming</w:t>
            </w:r>
            <w:proofErr w:type="spellEnd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>Ukraine's</w:t>
            </w:r>
            <w:proofErr w:type="spellEnd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>defense</w:t>
            </w:r>
            <w:proofErr w:type="spellEnd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>and</w:t>
            </w:r>
            <w:proofErr w:type="spellEnd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>security</w:t>
            </w:r>
            <w:proofErr w:type="spellEnd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>sectors</w:t>
            </w:r>
            <w:proofErr w:type="spellEnd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>under</w:t>
            </w:r>
            <w:proofErr w:type="spellEnd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>the</w:t>
            </w:r>
            <w:proofErr w:type="spellEnd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>Hybrid</w:t>
            </w:r>
            <w:proofErr w:type="spellEnd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C2452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o-RO"/>
              </w:rPr>
              <w:t>war</w:t>
            </w:r>
            <w:proofErr w:type="spellEnd"/>
            <w:r w:rsidRPr="00C24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.</w:t>
            </w:r>
          </w:p>
          <w:p w:rsidR="008D5B8A" w:rsidRPr="00C24527" w:rsidRDefault="008D5B8A" w:rsidP="008D5B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</w:p>
        </w:tc>
      </w:tr>
      <w:tr w:rsidR="00C24527" w:rsidRPr="00C24527" w:rsidTr="00224288">
        <w:tc>
          <w:tcPr>
            <w:tcW w:w="1666" w:type="dxa"/>
          </w:tcPr>
          <w:p w:rsidR="005B6067" w:rsidRPr="00C24527" w:rsidRDefault="005B6067" w:rsidP="0022428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5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12:30 – 13:15</w:t>
            </w:r>
          </w:p>
        </w:tc>
        <w:tc>
          <w:tcPr>
            <w:tcW w:w="8540" w:type="dxa"/>
          </w:tcPr>
          <w:p w:rsidR="005B6067" w:rsidRPr="00C24527" w:rsidRDefault="00C24527" w:rsidP="0022428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45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Întrebări, dezbateri, intervenții</w:t>
            </w:r>
          </w:p>
        </w:tc>
      </w:tr>
    </w:tbl>
    <w:p w:rsidR="00164DCF" w:rsidRPr="00C24527" w:rsidRDefault="00164DCF">
      <w:pPr>
        <w:rPr>
          <w:color w:val="000000" w:themeColor="text1"/>
        </w:rPr>
      </w:pPr>
    </w:p>
    <w:sectPr w:rsidR="00164DCF" w:rsidRPr="00C24527" w:rsidSect="00F062FA">
      <w:pgSz w:w="11906" w:h="16838"/>
      <w:pgMar w:top="851" w:right="1558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B6D" w:rsidRDefault="00B90B6D" w:rsidP="003D7A6F">
      <w:pPr>
        <w:spacing w:after="0" w:line="240" w:lineRule="auto"/>
      </w:pPr>
      <w:r>
        <w:separator/>
      </w:r>
    </w:p>
  </w:endnote>
  <w:endnote w:type="continuationSeparator" w:id="0">
    <w:p w:rsidR="00B90B6D" w:rsidRDefault="00B90B6D" w:rsidP="003D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B6D" w:rsidRDefault="00B90B6D" w:rsidP="003D7A6F">
      <w:pPr>
        <w:spacing w:after="0" w:line="240" w:lineRule="auto"/>
      </w:pPr>
      <w:r>
        <w:separator/>
      </w:r>
    </w:p>
  </w:footnote>
  <w:footnote w:type="continuationSeparator" w:id="0">
    <w:p w:rsidR="00B90B6D" w:rsidRDefault="00B90B6D" w:rsidP="003D7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67"/>
    <w:rsid w:val="00026C09"/>
    <w:rsid w:val="000C3056"/>
    <w:rsid w:val="00164DCF"/>
    <w:rsid w:val="003D7A6F"/>
    <w:rsid w:val="0048312E"/>
    <w:rsid w:val="005B6067"/>
    <w:rsid w:val="008562A5"/>
    <w:rsid w:val="008D5B8A"/>
    <w:rsid w:val="00A017B4"/>
    <w:rsid w:val="00B62152"/>
    <w:rsid w:val="00B90B6D"/>
    <w:rsid w:val="00C24527"/>
    <w:rsid w:val="00C56BA1"/>
    <w:rsid w:val="00F9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67"/>
    <w:rPr>
      <w:rFonts w:ascii="Calibri" w:eastAsia="Calibri" w:hAnsi="Calibri" w:cs="Calibri"/>
    </w:rPr>
  </w:style>
  <w:style w:type="paragraph" w:styleId="Titlu1">
    <w:name w:val="heading 1"/>
    <w:basedOn w:val="Normal"/>
    <w:next w:val="Normal"/>
    <w:link w:val="Titlu1Caracter"/>
    <w:uiPriority w:val="99"/>
    <w:qFormat/>
    <w:rsid w:val="005B6067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Calibri Light"/>
      <w:color w:val="2F5496"/>
      <w:sz w:val="32"/>
      <w:szCs w:val="32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5B6067"/>
    <w:rPr>
      <w:rFonts w:ascii="Calibri Light" w:eastAsia="Times New Roman" w:hAnsi="Calibri Light" w:cs="Calibri Light"/>
      <w:color w:val="2F5496"/>
      <w:sz w:val="32"/>
      <w:szCs w:val="32"/>
      <w:lang w:val="en-US"/>
    </w:rPr>
  </w:style>
  <w:style w:type="paragraph" w:styleId="Antet">
    <w:name w:val="header"/>
    <w:basedOn w:val="Normal"/>
    <w:link w:val="AntetCaracter"/>
    <w:uiPriority w:val="99"/>
    <w:rsid w:val="005B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B6067"/>
    <w:rPr>
      <w:rFonts w:ascii="Calibri" w:eastAsia="Calibri" w:hAnsi="Calibri" w:cs="Calibri"/>
    </w:rPr>
  </w:style>
  <w:style w:type="paragraph" w:styleId="Frspaiere">
    <w:name w:val="No Spacing"/>
    <w:uiPriority w:val="99"/>
    <w:qFormat/>
    <w:rsid w:val="005B6067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3D7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D7A6F"/>
    <w:rPr>
      <w:rFonts w:ascii="Calibri" w:eastAsia="Calibri" w:hAnsi="Calibri" w:cs="Calibri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0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17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67"/>
    <w:rPr>
      <w:rFonts w:ascii="Calibri" w:eastAsia="Calibri" w:hAnsi="Calibri" w:cs="Calibri"/>
    </w:rPr>
  </w:style>
  <w:style w:type="paragraph" w:styleId="Titlu1">
    <w:name w:val="heading 1"/>
    <w:basedOn w:val="Normal"/>
    <w:next w:val="Normal"/>
    <w:link w:val="Titlu1Caracter"/>
    <w:uiPriority w:val="99"/>
    <w:qFormat/>
    <w:rsid w:val="005B6067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Calibri Light"/>
      <w:color w:val="2F5496"/>
      <w:sz w:val="32"/>
      <w:szCs w:val="32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5B6067"/>
    <w:rPr>
      <w:rFonts w:ascii="Calibri Light" w:eastAsia="Times New Roman" w:hAnsi="Calibri Light" w:cs="Calibri Light"/>
      <w:color w:val="2F5496"/>
      <w:sz w:val="32"/>
      <w:szCs w:val="32"/>
      <w:lang w:val="en-US"/>
    </w:rPr>
  </w:style>
  <w:style w:type="paragraph" w:styleId="Antet">
    <w:name w:val="header"/>
    <w:basedOn w:val="Normal"/>
    <w:link w:val="AntetCaracter"/>
    <w:uiPriority w:val="99"/>
    <w:rsid w:val="005B6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B6067"/>
    <w:rPr>
      <w:rFonts w:ascii="Calibri" w:eastAsia="Calibri" w:hAnsi="Calibri" w:cs="Calibri"/>
    </w:rPr>
  </w:style>
  <w:style w:type="paragraph" w:styleId="Frspaiere">
    <w:name w:val="No Spacing"/>
    <w:uiPriority w:val="99"/>
    <w:qFormat/>
    <w:rsid w:val="005B6067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3D7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D7A6F"/>
    <w:rPr>
      <w:rFonts w:ascii="Calibri" w:eastAsia="Calibri" w:hAnsi="Calibri" w:cs="Calibri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0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17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IIESP</cp:lastModifiedBy>
  <cp:revision>2</cp:revision>
  <dcterms:created xsi:type="dcterms:W3CDTF">2018-05-22T09:07:00Z</dcterms:created>
  <dcterms:modified xsi:type="dcterms:W3CDTF">2018-05-22T09:07:00Z</dcterms:modified>
</cp:coreProperties>
</file>