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7D" w:rsidRPr="000669CE" w:rsidRDefault="00834BB4" w:rsidP="00DC609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333399"/>
          <w:lang w:val="ro-RO"/>
        </w:rPr>
      </w:pPr>
      <w:r w:rsidRPr="000669CE">
        <w:rPr>
          <w:lang w:val="ro-RO" w:eastAsia="ro-RO"/>
        </w:rPr>
        <w:drawing>
          <wp:anchor distT="0" distB="0" distL="114935" distR="114935" simplePos="0" relativeHeight="251659264" behindDoc="0" locked="0" layoutInCell="1" allowOverlap="1" wp14:anchorId="7668ACB5" wp14:editId="28B68DCC">
            <wp:simplePos x="0" y="0"/>
            <wp:positionH relativeFrom="margin">
              <wp:posOffset>3959860</wp:posOffset>
            </wp:positionH>
            <wp:positionV relativeFrom="paragraph">
              <wp:posOffset>130810</wp:posOffset>
            </wp:positionV>
            <wp:extent cx="1188720" cy="903605"/>
            <wp:effectExtent l="0" t="0" r="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09D" w:rsidRPr="000669CE" w:rsidRDefault="00D6487D" w:rsidP="00D6487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99"/>
          <w:lang w:val="ro-RO"/>
        </w:rPr>
      </w:pPr>
      <w:r w:rsidRPr="000669CE">
        <w:rPr>
          <w:lang w:val="ro-RO" w:eastAsia="ro-RO"/>
        </w:rPr>
        <w:drawing>
          <wp:inline distT="0" distB="0" distL="0" distR="0" wp14:anchorId="4BDF8A72" wp14:editId="59CF07BC">
            <wp:extent cx="675640" cy="924392"/>
            <wp:effectExtent l="0" t="0" r="0" b="9525"/>
            <wp:docPr id="3" name="Picture 3" descr="C:\Users\ICJP\AppData\Local\Microsoft\Windows\INetCache\Content.Word\ICJ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CJP\AppData\Local\Microsoft\Windows\INetCache\Content.Word\ICJP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2" cy="9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77" w:rsidRPr="000669CE" w:rsidRDefault="00DC609D" w:rsidP="0059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669C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</w:t>
      </w:r>
    </w:p>
    <w:p w:rsidR="00097077" w:rsidRPr="000669CE" w:rsidRDefault="00097077" w:rsidP="0059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bookmarkStart w:id="0" w:name="_GoBack"/>
      <w:bookmarkEnd w:id="0"/>
    </w:p>
    <w:p w:rsidR="00834BB4" w:rsidRPr="00834BB4" w:rsidRDefault="00834BB4" w:rsidP="0083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834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 xml:space="preserve">    </w:t>
      </w:r>
    </w:p>
    <w:p w:rsidR="00834BB4" w:rsidRPr="00834BB4" w:rsidRDefault="00834BB4" w:rsidP="0083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834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COMUNICAT DE PRESĂ</w:t>
      </w:r>
    </w:p>
    <w:p w:rsidR="00D6487D" w:rsidRPr="000669CE" w:rsidRDefault="00D6487D" w:rsidP="0083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:rsidR="00D6487D" w:rsidRPr="000669CE" w:rsidRDefault="00D6487D" w:rsidP="0083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:rsidR="00834BB4" w:rsidRDefault="000669CE" w:rsidP="0083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RO"/>
        </w:rPr>
      </w:pPr>
      <w:r w:rsidRPr="000669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RO"/>
        </w:rPr>
        <w:t>Masa rotundă</w:t>
      </w:r>
      <w:r w:rsidR="00097077" w:rsidRPr="000669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:rsidR="00097077" w:rsidRPr="000669CE" w:rsidRDefault="000669CE" w:rsidP="0083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669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RO"/>
        </w:rPr>
        <w:t>“</w:t>
      </w:r>
      <w:r w:rsidR="00097077" w:rsidRPr="000669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RO"/>
        </w:rPr>
        <w:t>Forme de conflict în spațiul post-sovietic: lecții de învățat pentru Ucraina și Republica Moldova</w:t>
      </w:r>
      <w:r w:rsidRPr="000669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RO"/>
        </w:rPr>
        <w:t>”</w:t>
      </w:r>
    </w:p>
    <w:p w:rsidR="00097077" w:rsidRPr="000669CE" w:rsidRDefault="00097077" w:rsidP="0083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669CE">
        <w:rPr>
          <w:rFonts w:ascii="Times New Roman" w:hAnsi="Times New Roman" w:cs="Times New Roman"/>
          <w:color w:val="000000"/>
          <w:sz w:val="24"/>
          <w:szCs w:val="24"/>
          <w:lang w:val="ro-RO"/>
        </w:rPr>
        <w:t>24.03.2016</w:t>
      </w:r>
    </w:p>
    <w:p w:rsidR="005956F7" w:rsidRPr="000669CE" w:rsidRDefault="005956F7" w:rsidP="0059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956F7" w:rsidRPr="000669CE" w:rsidRDefault="005956F7" w:rsidP="0059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</w:pPr>
      <w:r w:rsidRPr="000669CE">
        <w:rPr>
          <w:rFonts w:ascii="Times New Roman" w:hAnsi="Times New Roman" w:cs="Times New Roman"/>
          <w:color w:val="000000"/>
          <w:sz w:val="24"/>
          <w:szCs w:val="24"/>
          <w:lang w:val="ro-RO"/>
        </w:rPr>
        <w:t>Deși e</w:t>
      </w:r>
      <w:r w:rsidR="00482CAB" w:rsidRPr="000669C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voluția conflictelor din perioada </w:t>
      </w:r>
      <w:proofErr w:type="spellStart"/>
      <w:r w:rsidR="00482CAB" w:rsidRPr="000669CE">
        <w:rPr>
          <w:rFonts w:ascii="Times New Roman" w:hAnsi="Times New Roman" w:cs="Times New Roman"/>
          <w:color w:val="000000"/>
          <w:sz w:val="24"/>
          <w:szCs w:val="24"/>
          <w:lang w:val="ro-RO"/>
        </w:rPr>
        <w:t>post-Război</w:t>
      </w:r>
      <w:proofErr w:type="spellEnd"/>
      <w:r w:rsidR="00482CAB" w:rsidRPr="000669C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Rece s-a produs pe fondul multiplicării şi diversificării mijloacelor şi instrumentelor utilizate</w:t>
      </w:r>
      <w:r w:rsidRPr="000669CE">
        <w:rPr>
          <w:rFonts w:ascii="Times New Roman" w:hAnsi="Times New Roman" w:cs="Times New Roman"/>
          <w:color w:val="000000"/>
          <w:sz w:val="24"/>
          <w:szCs w:val="24"/>
          <w:lang w:val="ro-RO"/>
        </w:rPr>
        <w:t>, a</w:t>
      </w:r>
      <w:r w:rsidR="00482CAB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>nul</w:t>
      </w:r>
      <w:r w:rsidR="00097077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 xml:space="preserve"> 2014 marchează un nou punct de </w:t>
      </w:r>
      <w:r w:rsidR="00482CAB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 xml:space="preserve">inflexiune în istoria conflictelor. </w:t>
      </w:r>
      <w:r w:rsidR="00F1528C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>P</w:t>
      </w:r>
      <w:r w:rsidR="00482CAB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>rodu</w:t>
      </w:r>
      <w:r w:rsidR="00F1528C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 xml:space="preserve">cerea evenimentelor din Ucraina </w:t>
      </w:r>
      <w:r w:rsidR="00482CAB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 xml:space="preserve">au zguduit din temelii eşafodajul securităţii europene, </w:t>
      </w:r>
      <w:r w:rsidR="00D6487D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 xml:space="preserve"> iar</w:t>
      </w:r>
      <w:r w:rsidR="00482CAB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 xml:space="preserve"> modul în care </w:t>
      </w:r>
      <w:r w:rsidR="00D6487D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 xml:space="preserve">acestea </w:t>
      </w:r>
      <w:r w:rsidR="00482CAB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 xml:space="preserve">au </w:t>
      </w:r>
      <w:r w:rsidR="00D6487D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>evoluat</w:t>
      </w:r>
      <w:r w:rsidR="00482CAB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 xml:space="preserve">a surprins </w:t>
      </w:r>
      <w:r w:rsidR="000669CE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>întreaga</w:t>
      </w:r>
      <w:r w:rsidR="00D6487D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 xml:space="preserve"> </w:t>
      </w:r>
      <w:r w:rsidR="00482CAB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>comunitate internaţională.</w:t>
      </w:r>
      <w:r w:rsidR="00F1528C" w:rsidRPr="000669CE"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956F7" w:rsidRPr="000669CE" w:rsidRDefault="005956F7" w:rsidP="0059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ro-RO"/>
        </w:rPr>
      </w:pPr>
    </w:p>
    <w:p w:rsidR="004C1E61" w:rsidRPr="000669CE" w:rsidRDefault="00482CAB" w:rsidP="0059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69CE">
        <w:rPr>
          <w:rStyle w:val="A1"/>
          <w:rFonts w:ascii="Times New Roman" w:hAnsi="Times New Roman" w:cs="Times New Roman"/>
          <w:sz w:val="24"/>
          <w:szCs w:val="24"/>
          <w:lang w:val="ro-RO"/>
        </w:rPr>
        <w:t xml:space="preserve">Criza ucraineană a demonstrat dimensiunea şi impactul </w:t>
      </w:r>
      <w:r w:rsidR="000669CE" w:rsidRPr="000669CE">
        <w:rPr>
          <w:rStyle w:val="A1"/>
          <w:rFonts w:ascii="Times New Roman" w:hAnsi="Times New Roman" w:cs="Times New Roman"/>
          <w:sz w:val="24"/>
          <w:szCs w:val="24"/>
          <w:lang w:val="ro-RO"/>
        </w:rPr>
        <w:t>pregnant</w:t>
      </w:r>
      <w:r w:rsidR="00D6487D" w:rsidRPr="000669CE">
        <w:rPr>
          <w:rStyle w:val="A1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669CE">
        <w:rPr>
          <w:rStyle w:val="A1"/>
          <w:rFonts w:ascii="Times New Roman" w:hAnsi="Times New Roman" w:cs="Times New Roman"/>
          <w:sz w:val="24"/>
          <w:szCs w:val="24"/>
          <w:lang w:val="ro-RO"/>
        </w:rPr>
        <w:t xml:space="preserve">pe care îl are </w:t>
      </w:r>
      <w:r w:rsidR="00D6487D" w:rsidRPr="000669CE">
        <w:rPr>
          <w:rStyle w:val="A1"/>
          <w:rFonts w:ascii="Times New Roman" w:hAnsi="Times New Roman" w:cs="Times New Roman"/>
          <w:sz w:val="24"/>
          <w:szCs w:val="24"/>
          <w:lang w:val="ro-RO"/>
        </w:rPr>
        <w:t xml:space="preserve">fenomenul </w:t>
      </w:r>
      <w:r w:rsidRPr="000669CE">
        <w:rPr>
          <w:rStyle w:val="A1"/>
          <w:rFonts w:ascii="Times New Roman" w:hAnsi="Times New Roman" w:cs="Times New Roman"/>
          <w:sz w:val="24"/>
          <w:szCs w:val="24"/>
          <w:lang w:val="ro-RO"/>
        </w:rPr>
        <w:t xml:space="preserve">hibrid, când mijloacele convenționale și neconvenționale, militare și nemilitare sunt angajate într-un mecanism dinamic proiectat să angajeze inamicul prin exploatarea slăbiciunilor acestuia, profitând totodată pe deplin de propriile mijloace </w:t>
      </w:r>
      <w:r w:rsidR="00D6487D" w:rsidRPr="000669CE">
        <w:rPr>
          <w:rStyle w:val="A1"/>
          <w:rFonts w:ascii="Times New Roman" w:hAnsi="Times New Roman" w:cs="Times New Roman"/>
          <w:sz w:val="24"/>
          <w:szCs w:val="24"/>
          <w:lang w:val="ro-RO"/>
        </w:rPr>
        <w:t xml:space="preserve"> și factorii favorabili</w:t>
      </w:r>
      <w:r w:rsidRPr="000669CE">
        <w:rPr>
          <w:rStyle w:val="A1"/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F1528C" w:rsidRPr="000669CE">
        <w:rPr>
          <w:rStyle w:val="A1"/>
          <w:rFonts w:ascii="Times New Roman" w:hAnsi="Times New Roman" w:cs="Times New Roman"/>
          <w:sz w:val="24"/>
          <w:szCs w:val="24"/>
          <w:lang w:val="ro-RO"/>
        </w:rPr>
        <w:t xml:space="preserve">Ca urmare, disputele apărute </w:t>
      </w:r>
      <w:r w:rsidR="00F1528C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au creat o situaţie de profundă </w:t>
      </w:r>
      <w:r w:rsidR="000669CE" w:rsidRPr="000669CE">
        <w:rPr>
          <w:rFonts w:ascii="Times New Roman" w:hAnsi="Times New Roman" w:cs="Times New Roman"/>
          <w:sz w:val="24"/>
          <w:szCs w:val="24"/>
          <w:lang w:val="ro-RO"/>
        </w:rPr>
        <w:t>neîncredere</w:t>
      </w:r>
      <w:r w:rsidR="00F1528C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între Rusia şi SUA, Rusia şi NATO, Rusia şi UE </w:t>
      </w:r>
      <w:r w:rsidR="00D6487D" w:rsidRPr="000669CE">
        <w:rPr>
          <w:rFonts w:ascii="Times New Roman" w:hAnsi="Times New Roman" w:cs="Times New Roman"/>
          <w:sz w:val="24"/>
          <w:szCs w:val="24"/>
          <w:lang w:val="ro-RO"/>
        </w:rPr>
        <w:t>generând</w:t>
      </w:r>
      <w:r w:rsidR="00F1528C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noi linii de ruptură între </w:t>
      </w:r>
      <w:r w:rsidR="00D6487D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susținătorii și oponenții procesului de </w:t>
      </w:r>
      <w:r w:rsidR="00834BB4" w:rsidRPr="000669CE">
        <w:rPr>
          <w:rFonts w:ascii="Times New Roman" w:hAnsi="Times New Roman" w:cs="Times New Roman"/>
          <w:sz w:val="24"/>
          <w:szCs w:val="24"/>
          <w:lang w:val="ro-RO"/>
        </w:rPr>
        <w:t>integrare</w:t>
      </w:r>
      <w:r w:rsidR="00D6487D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europeană</w:t>
      </w:r>
      <w:r w:rsidR="00F1528C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. La </w:t>
      </w:r>
      <w:r w:rsidR="00D6487D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macro </w:t>
      </w:r>
      <w:r w:rsidR="00F1528C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nivel putem </w:t>
      </w:r>
      <w:r w:rsidR="00D6487D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sesiza </w:t>
      </w:r>
      <w:r w:rsidR="00F1528C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487D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schimbări </w:t>
      </w:r>
      <w:r w:rsidR="00F1528C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fundamentale asupra problematicii securităţii </w:t>
      </w:r>
      <w:r w:rsidR="004C1E61" w:rsidRPr="000669CE">
        <w:rPr>
          <w:rFonts w:ascii="Times New Roman" w:hAnsi="Times New Roman" w:cs="Times New Roman"/>
          <w:sz w:val="24"/>
          <w:szCs w:val="24"/>
          <w:lang w:val="ro-RO"/>
        </w:rPr>
        <w:t>regionale</w:t>
      </w:r>
      <w:r w:rsidR="00F1528C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C1E61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Iar la  </w:t>
      </w:r>
      <w:r w:rsidR="00D6487D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micro </w:t>
      </w:r>
      <w:r w:rsidR="004C1E61" w:rsidRPr="000669CE">
        <w:rPr>
          <w:rFonts w:ascii="Times New Roman" w:hAnsi="Times New Roman" w:cs="Times New Roman"/>
          <w:sz w:val="24"/>
          <w:szCs w:val="24"/>
          <w:lang w:val="ro-RO"/>
        </w:rPr>
        <w:t>nivel se evidențiază vulnerabilitățile de securitate ale țărilor din spațiul post-sovie</w:t>
      </w:r>
      <w:r w:rsidR="003C25DB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tic. </w:t>
      </w:r>
      <w:r w:rsidR="006F5122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Aceleași forțe ostile încearcă să tensioneze situația regională și să relanseze fenomenul secesionist în Republica Moldova, exemplu servind tentativa de formare la Odessa a unei structuri intitulate “Rada Populară a Basarabiei”. </w:t>
      </w:r>
      <w:r w:rsidR="003C25DB" w:rsidRPr="000669CE">
        <w:rPr>
          <w:rFonts w:ascii="Times New Roman" w:hAnsi="Times New Roman" w:cs="Times New Roman"/>
          <w:sz w:val="24"/>
          <w:szCs w:val="24"/>
          <w:lang w:val="ro-RO"/>
        </w:rPr>
        <w:t>Referindu-ne la Republica M</w:t>
      </w:r>
      <w:r w:rsidR="004C1E61" w:rsidRPr="000669CE">
        <w:rPr>
          <w:rFonts w:ascii="Times New Roman" w:hAnsi="Times New Roman" w:cs="Times New Roman"/>
          <w:sz w:val="24"/>
          <w:szCs w:val="24"/>
          <w:lang w:val="ro-RO"/>
        </w:rPr>
        <w:t>oldova, criza din Ucraina a influenţat de o manieră radicală modul în care societatea moldovenească analizează opţiunile de securitate. În identificarea acestor opțiuni ne propunem să discutăm în cadrul mesei rotunde următoarele probleme:</w:t>
      </w:r>
    </w:p>
    <w:p w:rsidR="002C544E" w:rsidRPr="000669CE" w:rsidRDefault="002C544E" w:rsidP="004C1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C5D3C" w:rsidRPr="000669CE" w:rsidRDefault="003C5D3C" w:rsidP="002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Care este </w:t>
      </w:r>
      <w:r w:rsidR="00D6487D" w:rsidRPr="000669CE">
        <w:rPr>
          <w:rFonts w:ascii="Times New Roman" w:hAnsi="Times New Roman" w:cs="Times New Roman"/>
          <w:sz w:val="24"/>
          <w:szCs w:val="24"/>
          <w:lang w:val="ro-RO"/>
        </w:rPr>
        <w:t>natura</w:t>
      </w:r>
      <w:r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conflict</w:t>
      </w:r>
      <w:r w:rsidR="00D6487D" w:rsidRPr="000669CE">
        <w:rPr>
          <w:rFonts w:ascii="Times New Roman" w:hAnsi="Times New Roman" w:cs="Times New Roman"/>
          <w:sz w:val="24"/>
          <w:szCs w:val="24"/>
          <w:lang w:val="ro-RO"/>
        </w:rPr>
        <w:t>elor</w:t>
      </w:r>
      <w:r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aplicată </w:t>
      </w:r>
      <w:r w:rsidR="00D6487D"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din </w:t>
      </w:r>
      <w:r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>spațiul post-sovietic</w:t>
      </w:r>
      <w:r w:rsidRPr="000669CE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3C5D3C" w:rsidRPr="000669CE" w:rsidRDefault="003C5D3C" w:rsidP="002C5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Care </w:t>
      </w:r>
      <w:r w:rsidR="00D6487D"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>esența fenomenului</w:t>
      </w:r>
      <w:r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hibrid al conflictului din Ucraina?</w:t>
      </w:r>
    </w:p>
    <w:p w:rsidR="006F5122" w:rsidRPr="000669CE" w:rsidRDefault="006F5122" w:rsidP="002C5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>Care sunt aspectele comune și criteriile de delimitare ale conflictului armat de la Nistru din 1992 și a celui din sud-estul Ucrainei?</w:t>
      </w:r>
    </w:p>
    <w:p w:rsidR="00F1528C" w:rsidRPr="000669CE" w:rsidRDefault="004C1E61" w:rsidP="002C544E">
      <w:pPr>
        <w:autoSpaceDE w:val="0"/>
        <w:autoSpaceDN w:val="0"/>
        <w:adjustRightInd w:val="0"/>
        <w:spacing w:after="0" w:line="240" w:lineRule="auto"/>
        <w:jc w:val="both"/>
        <w:rPr>
          <w:rStyle w:val="A1"/>
          <w:rFonts w:ascii="Times New Roman" w:hAnsi="Times New Roman" w:cs="Times New Roman"/>
          <w:sz w:val="24"/>
          <w:szCs w:val="24"/>
          <w:lang w:val="ro-RO"/>
        </w:rPr>
      </w:pPr>
      <w:r w:rsidRPr="000669CE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3C25DB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="00F1528C" w:rsidRPr="000669CE">
        <w:rPr>
          <w:rFonts w:ascii="Times New Roman" w:hAnsi="Times New Roman" w:cs="Times New Roman"/>
          <w:sz w:val="24"/>
          <w:szCs w:val="24"/>
          <w:lang w:val="ro-RO"/>
        </w:rPr>
        <w:t>nseamnă pentru securitatea Republicii</w:t>
      </w:r>
      <w:r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528C" w:rsidRPr="000669CE">
        <w:rPr>
          <w:rFonts w:ascii="Times New Roman" w:hAnsi="Times New Roman" w:cs="Times New Roman"/>
          <w:sz w:val="24"/>
          <w:szCs w:val="24"/>
          <w:lang w:val="ro-RO"/>
        </w:rPr>
        <w:t>Moldova criza din Ucraina şi anexarea</w:t>
      </w:r>
      <w:r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528C" w:rsidRPr="000669CE">
        <w:rPr>
          <w:rFonts w:ascii="Times New Roman" w:hAnsi="Times New Roman" w:cs="Times New Roman"/>
          <w:sz w:val="24"/>
          <w:szCs w:val="24"/>
          <w:lang w:val="ro-RO"/>
        </w:rPr>
        <w:t>Crimei</w:t>
      </w:r>
      <w:r w:rsidRPr="000669CE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482CAB" w:rsidRPr="000669CE" w:rsidRDefault="00482CAB" w:rsidP="002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Care sunt modurile optimale de </w:t>
      </w:r>
      <w:r w:rsidR="000669CE" w:rsidRPr="000669CE">
        <w:rPr>
          <w:rFonts w:ascii="Times New Roman" w:hAnsi="Times New Roman" w:cs="Times New Roman"/>
          <w:sz w:val="24"/>
          <w:szCs w:val="24"/>
          <w:lang w:val="ro-RO"/>
        </w:rPr>
        <w:t>răspuns</w:t>
      </w:r>
      <w:r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ale Republicii Moldova </w:t>
      </w:r>
      <w:r w:rsidR="006F5122"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față de potențiala </w:t>
      </w:r>
      <w:r w:rsidRPr="000669CE">
        <w:rPr>
          <w:rFonts w:ascii="Times New Roman" w:hAnsi="Times New Roman" w:cs="Times New Roman"/>
          <w:sz w:val="24"/>
          <w:szCs w:val="24"/>
          <w:lang w:val="ro-RO"/>
        </w:rPr>
        <w:t>agresiun</w:t>
      </w:r>
      <w:r w:rsidR="006F5122" w:rsidRPr="000669C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extern</w:t>
      </w:r>
      <w:r w:rsidR="006F5122" w:rsidRPr="000669C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indirect</w:t>
      </w:r>
      <w:r w:rsidR="006F5122" w:rsidRPr="000669C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669CE">
        <w:rPr>
          <w:rFonts w:ascii="Times New Roman" w:hAnsi="Times New Roman" w:cs="Times New Roman"/>
          <w:sz w:val="24"/>
          <w:szCs w:val="24"/>
          <w:lang w:val="ro-RO"/>
        </w:rPr>
        <w:t xml:space="preserve"> de tipul celei cu care se confruntă Ucraina?</w:t>
      </w:r>
    </w:p>
    <w:p w:rsidR="006F5122" w:rsidRPr="000669CE" w:rsidRDefault="006F5122" w:rsidP="002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69CE">
        <w:rPr>
          <w:rFonts w:ascii="Times New Roman" w:hAnsi="Times New Roman" w:cs="Times New Roman"/>
          <w:sz w:val="24"/>
          <w:szCs w:val="24"/>
          <w:lang w:val="ro-RO"/>
        </w:rPr>
        <w:t>Care sunt soluțiile de prevenire și combatere a fenomenului de mercenari?</w:t>
      </w:r>
    </w:p>
    <w:p w:rsidR="004C1E61" w:rsidRPr="000669CE" w:rsidRDefault="003C5D3C" w:rsidP="002C5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669CE">
        <w:rPr>
          <w:rFonts w:ascii="Times New Roman" w:eastAsia="Times New Roman" w:hAnsi="Times New Roman" w:cs="Times New Roman"/>
          <w:bCs/>
          <w:spacing w:val="-11"/>
          <w:kern w:val="36"/>
          <w:sz w:val="24"/>
          <w:szCs w:val="24"/>
          <w:lang w:val="ro-RO" w:eastAsia="ru-RU"/>
        </w:rPr>
        <w:t>Care sunt implicațiile</w:t>
      </w:r>
      <w:r w:rsidR="004C1E61" w:rsidRPr="000669CE">
        <w:rPr>
          <w:rFonts w:ascii="Times New Roman" w:eastAsia="Times New Roman" w:hAnsi="Times New Roman" w:cs="Times New Roman"/>
          <w:bCs/>
          <w:spacing w:val="-11"/>
          <w:kern w:val="36"/>
          <w:sz w:val="24"/>
          <w:szCs w:val="24"/>
          <w:lang w:val="ro-RO" w:eastAsia="ru-RU"/>
        </w:rPr>
        <w:t xml:space="preserve"> </w:t>
      </w:r>
      <w:r w:rsidR="002C544E" w:rsidRPr="000669CE">
        <w:rPr>
          <w:rFonts w:ascii="Times New Roman" w:eastAsia="Times New Roman" w:hAnsi="Times New Roman" w:cs="Times New Roman"/>
          <w:bCs/>
          <w:spacing w:val="-11"/>
          <w:kern w:val="36"/>
          <w:sz w:val="24"/>
          <w:szCs w:val="24"/>
          <w:lang w:val="ro-RO" w:eastAsia="ru-RU"/>
        </w:rPr>
        <w:t>crizei di</w:t>
      </w:r>
      <w:r w:rsidR="003C25DB" w:rsidRPr="000669CE">
        <w:rPr>
          <w:rFonts w:ascii="Times New Roman" w:eastAsia="Times New Roman" w:hAnsi="Times New Roman" w:cs="Times New Roman"/>
          <w:bCs/>
          <w:spacing w:val="-11"/>
          <w:kern w:val="36"/>
          <w:sz w:val="24"/>
          <w:szCs w:val="24"/>
          <w:lang w:val="ro-RO" w:eastAsia="ru-RU"/>
        </w:rPr>
        <w:t>n</w:t>
      </w:r>
      <w:r w:rsidR="002C544E" w:rsidRPr="000669CE">
        <w:rPr>
          <w:rFonts w:ascii="Times New Roman" w:eastAsia="Times New Roman" w:hAnsi="Times New Roman" w:cs="Times New Roman"/>
          <w:bCs/>
          <w:spacing w:val="-11"/>
          <w:kern w:val="36"/>
          <w:sz w:val="24"/>
          <w:szCs w:val="24"/>
          <w:lang w:val="ro-RO" w:eastAsia="ru-RU"/>
        </w:rPr>
        <w:t xml:space="preserve"> Ucraina</w:t>
      </w:r>
      <w:r w:rsidR="004C1E61" w:rsidRPr="000669CE">
        <w:rPr>
          <w:rFonts w:ascii="Times New Roman" w:eastAsia="Times New Roman" w:hAnsi="Times New Roman" w:cs="Times New Roman"/>
          <w:bCs/>
          <w:spacing w:val="-11"/>
          <w:kern w:val="36"/>
          <w:sz w:val="24"/>
          <w:szCs w:val="24"/>
          <w:lang w:val="ro-RO" w:eastAsia="ru-RU"/>
        </w:rPr>
        <w:t xml:space="preserve"> asupra spațiului european și  în regiunea extinsă a Mării Negre</w:t>
      </w:r>
      <w:r w:rsidR="002C544E" w:rsidRPr="000669CE">
        <w:rPr>
          <w:rFonts w:ascii="Times New Roman" w:eastAsia="Times New Roman" w:hAnsi="Times New Roman" w:cs="Times New Roman"/>
          <w:bCs/>
          <w:spacing w:val="-11"/>
          <w:kern w:val="36"/>
          <w:sz w:val="24"/>
          <w:szCs w:val="24"/>
          <w:lang w:val="ro-RO" w:eastAsia="ru-RU"/>
        </w:rPr>
        <w:t>?</w:t>
      </w:r>
    </w:p>
    <w:p w:rsidR="00FD3A91" w:rsidRPr="000669CE" w:rsidRDefault="00FD3A91" w:rsidP="00FD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69CE">
        <w:rPr>
          <w:rFonts w:ascii="Times New Roman" w:hAnsi="Times New Roman" w:cs="Times New Roman"/>
          <w:sz w:val="24"/>
          <w:szCs w:val="24"/>
          <w:lang w:val="ro-RO"/>
        </w:rPr>
        <w:t>Putem vorbi, contextul crizei din Ucraina, de nerespectarea normelor dreptului internațional?</w:t>
      </w:r>
    </w:p>
    <w:p w:rsidR="004C1E61" w:rsidRPr="000669CE" w:rsidRDefault="00FD3A91" w:rsidP="002C5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>Există</w:t>
      </w:r>
      <w:r w:rsidR="003C5D3C"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o</w:t>
      </w:r>
      <w:r w:rsidR="004C1E61"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pțiuni </w:t>
      </w:r>
      <w:r w:rsidR="002C544E"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reale </w:t>
      </w:r>
      <w:r w:rsidR="004C1E61"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>de contracarare a amenințărilor atipice</w:t>
      </w:r>
      <w:r w:rsidR="003C5D3C"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>?</w:t>
      </w:r>
    </w:p>
    <w:p w:rsidR="00E53548" w:rsidRPr="000669CE" w:rsidRDefault="00E53548" w:rsidP="002C5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669CE">
        <w:rPr>
          <w:rFonts w:ascii="Times New Roman" w:eastAsia="Calibri" w:hAnsi="Times New Roman" w:cs="Times New Roman"/>
          <w:sz w:val="24"/>
          <w:szCs w:val="24"/>
          <w:lang w:val="ro-RO"/>
        </w:rPr>
        <w:t>Care este lecția de învățat pentru Republica Moldova și Ucraina?</w:t>
      </w:r>
    </w:p>
    <w:p w:rsidR="002C544E" w:rsidRPr="000669CE" w:rsidRDefault="002C544E" w:rsidP="002C5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0669CE" w:rsidRPr="000669CE" w:rsidRDefault="00097077" w:rsidP="0012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0669CE">
        <w:rPr>
          <w:rFonts w:ascii="Times New Roman" w:hAnsi="Times New Roman" w:cs="Times New Roman"/>
          <w:lang w:val="ro-RO"/>
        </w:rPr>
        <w:t xml:space="preserve">Sunt invitați să participe: </w:t>
      </w:r>
      <w:r w:rsidR="00DC609D"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reprezentanții instituțiilor de stat, experți </w:t>
      </w:r>
      <w:r w:rsidR="000669CE"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naționali</w:t>
      </w:r>
      <w:r w:rsidR="00DC609D"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și internaționali, </w:t>
      </w:r>
      <w:r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demnitari străini acreditați la </w:t>
      </w:r>
      <w:r w:rsidR="000669CE"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Chișinău</w:t>
      </w:r>
      <w:r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</w:t>
      </w:r>
      <w:r w:rsidR="00DC609D"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societatea civilă</w:t>
      </w:r>
      <w:r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mass-media, </w:t>
      </w:r>
      <w:r w:rsidR="00DC609D"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mediul academic</w:t>
      </w:r>
      <w:r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specialiști </w:t>
      </w:r>
      <w:r w:rsidR="000669CE"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lastRenderedPageBreak/>
        <w:t>preocupați</w:t>
      </w:r>
      <w:r w:rsidRP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cercetarea problematicii securității și a relațiilor internaționale, precum și orice persoană</w:t>
      </w:r>
      <w:r w:rsidR="000669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interesată.</w:t>
      </w:r>
    </w:p>
    <w:sectPr w:rsidR="000669CE" w:rsidRPr="000669CE" w:rsidSect="00834B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AB"/>
    <w:rsid w:val="000669CE"/>
    <w:rsid w:val="00075F1D"/>
    <w:rsid w:val="00097077"/>
    <w:rsid w:val="00125ED9"/>
    <w:rsid w:val="001E50EA"/>
    <w:rsid w:val="0024003C"/>
    <w:rsid w:val="002C544E"/>
    <w:rsid w:val="0039517A"/>
    <w:rsid w:val="003B54E8"/>
    <w:rsid w:val="003C25DB"/>
    <w:rsid w:val="003C5D3C"/>
    <w:rsid w:val="00482CAB"/>
    <w:rsid w:val="004C1E61"/>
    <w:rsid w:val="005956F7"/>
    <w:rsid w:val="006F5122"/>
    <w:rsid w:val="00834BB4"/>
    <w:rsid w:val="008662F4"/>
    <w:rsid w:val="00D6487D"/>
    <w:rsid w:val="00D71148"/>
    <w:rsid w:val="00DC609D"/>
    <w:rsid w:val="00E53548"/>
    <w:rsid w:val="00F1528C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a20">
    <w:name w:val="Pa20"/>
    <w:basedOn w:val="Normal"/>
    <w:next w:val="Normal"/>
    <w:uiPriority w:val="99"/>
    <w:rsid w:val="00482CAB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482CAB"/>
    <w:rPr>
      <w:color w:val="000000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F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a20">
    <w:name w:val="Pa20"/>
    <w:basedOn w:val="Normal"/>
    <w:next w:val="Normal"/>
    <w:uiPriority w:val="99"/>
    <w:rsid w:val="00482CAB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482CAB"/>
    <w:rPr>
      <w:color w:val="000000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F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C7E0-0093-4B71-AD1A-F4792717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2616</Characters>
  <Application>Microsoft Office Word</Application>
  <DocSecurity>0</DocSecurity>
  <Lines>21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IIESP</cp:lastModifiedBy>
  <cp:revision>4</cp:revision>
  <dcterms:created xsi:type="dcterms:W3CDTF">2016-03-21T11:51:00Z</dcterms:created>
  <dcterms:modified xsi:type="dcterms:W3CDTF">2016-03-21T11:54:00Z</dcterms:modified>
</cp:coreProperties>
</file>