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48" w:rsidRPr="008906BC" w:rsidRDefault="00653648" w:rsidP="008906BC">
      <w:pPr>
        <w:pStyle w:val="Frspaiere"/>
        <w:ind w:firstLine="397"/>
        <w:jc w:val="center"/>
        <w:rPr>
          <w:rFonts w:ascii="Times New Roman" w:hAnsi="Times New Roman" w:cs="Times New Roman"/>
          <w:b/>
          <w:sz w:val="28"/>
          <w:szCs w:val="28"/>
        </w:rPr>
      </w:pPr>
      <w:bookmarkStart w:id="0" w:name="_GoBack"/>
      <w:bookmarkEnd w:id="0"/>
      <w:r w:rsidRPr="008906BC">
        <w:rPr>
          <w:rFonts w:ascii="Times New Roman" w:hAnsi="Times New Roman" w:cs="Times New Roman"/>
          <w:b/>
          <w:sz w:val="28"/>
          <w:szCs w:val="28"/>
        </w:rPr>
        <w:t xml:space="preserve">…Et </w:t>
      </w:r>
      <w:proofErr w:type="spellStart"/>
      <w:r w:rsidRPr="008906BC">
        <w:rPr>
          <w:rFonts w:ascii="Times New Roman" w:hAnsi="Times New Roman" w:cs="Times New Roman"/>
          <w:b/>
          <w:sz w:val="28"/>
          <w:szCs w:val="28"/>
        </w:rPr>
        <w:t>unam</w:t>
      </w:r>
      <w:proofErr w:type="spellEnd"/>
      <w:r w:rsidRPr="008906BC">
        <w:rPr>
          <w:rFonts w:ascii="Times New Roman" w:hAnsi="Times New Roman" w:cs="Times New Roman"/>
          <w:b/>
          <w:sz w:val="28"/>
          <w:szCs w:val="28"/>
        </w:rPr>
        <w:t xml:space="preserve"> </w:t>
      </w:r>
      <w:proofErr w:type="spellStart"/>
      <w:r w:rsidRPr="008906BC">
        <w:rPr>
          <w:rFonts w:ascii="Times New Roman" w:hAnsi="Times New Roman" w:cs="Times New Roman"/>
          <w:b/>
          <w:sz w:val="28"/>
          <w:szCs w:val="28"/>
        </w:rPr>
        <w:t>scientiam</w:t>
      </w:r>
      <w:proofErr w:type="spellEnd"/>
      <w:r w:rsidRPr="008906BC">
        <w:rPr>
          <w:rFonts w:ascii="Times New Roman" w:hAnsi="Times New Roman" w:cs="Times New Roman"/>
          <w:b/>
          <w:sz w:val="28"/>
          <w:szCs w:val="28"/>
        </w:rPr>
        <w:t>!</w:t>
      </w:r>
    </w:p>
    <w:p w:rsidR="008B7B18" w:rsidRPr="00B353A9" w:rsidRDefault="008906BC" w:rsidP="00BF5A3F">
      <w:pPr>
        <w:pStyle w:val="Frspaiere"/>
        <w:ind w:firstLine="397"/>
        <w:jc w:val="center"/>
        <w:rPr>
          <w:rFonts w:ascii="Times New Roman" w:hAnsi="Times New Roman" w:cs="Times New Roman"/>
          <w:b/>
          <w:sz w:val="28"/>
          <w:szCs w:val="28"/>
        </w:rPr>
      </w:pPr>
      <w:r>
        <w:rPr>
          <w:rFonts w:ascii="Times New Roman" w:hAnsi="Times New Roman" w:cs="Times New Roman"/>
          <w:b/>
          <w:sz w:val="28"/>
          <w:szCs w:val="28"/>
        </w:rPr>
        <w:t xml:space="preserve">- </w:t>
      </w:r>
      <w:r w:rsidR="00653648">
        <w:rPr>
          <w:rFonts w:ascii="Times New Roman" w:hAnsi="Times New Roman" w:cs="Times New Roman"/>
          <w:b/>
          <w:sz w:val="28"/>
          <w:szCs w:val="28"/>
        </w:rPr>
        <w:t>D</w:t>
      </w:r>
      <w:r w:rsidR="00BF5A3F" w:rsidRPr="00B353A9">
        <w:rPr>
          <w:rFonts w:ascii="Times New Roman" w:hAnsi="Times New Roman" w:cs="Times New Roman"/>
          <w:b/>
          <w:sz w:val="28"/>
          <w:szCs w:val="28"/>
        </w:rPr>
        <w:t xml:space="preserve">ouă legislaţii </w:t>
      </w:r>
      <w:r w:rsidR="00653648">
        <w:rPr>
          <w:rFonts w:ascii="Times New Roman" w:hAnsi="Times New Roman" w:cs="Times New Roman"/>
          <w:b/>
          <w:sz w:val="28"/>
          <w:szCs w:val="28"/>
        </w:rPr>
        <w:t>statale</w:t>
      </w:r>
      <w:r w:rsidR="00BF5A3F" w:rsidRPr="00B353A9">
        <w:rPr>
          <w:rFonts w:ascii="Times New Roman" w:hAnsi="Times New Roman" w:cs="Times New Roman"/>
          <w:b/>
          <w:sz w:val="28"/>
          <w:szCs w:val="28"/>
        </w:rPr>
        <w:t xml:space="preserve">, </w:t>
      </w:r>
      <w:r w:rsidR="00653648">
        <w:rPr>
          <w:rFonts w:ascii="Times New Roman" w:hAnsi="Times New Roman" w:cs="Times New Roman"/>
          <w:b/>
          <w:sz w:val="28"/>
          <w:szCs w:val="28"/>
        </w:rPr>
        <w:t xml:space="preserve">o </w:t>
      </w:r>
      <w:r w:rsidR="00BF5A3F" w:rsidRPr="00B353A9">
        <w:rPr>
          <w:rFonts w:ascii="Times New Roman" w:hAnsi="Times New Roman" w:cs="Times New Roman"/>
          <w:b/>
          <w:sz w:val="28"/>
          <w:szCs w:val="28"/>
        </w:rPr>
        <w:t xml:space="preserve">ştiinţă </w:t>
      </w:r>
      <w:r w:rsidR="00653648">
        <w:rPr>
          <w:rFonts w:ascii="Times New Roman" w:hAnsi="Times New Roman" w:cs="Times New Roman"/>
          <w:b/>
          <w:sz w:val="28"/>
          <w:szCs w:val="28"/>
        </w:rPr>
        <w:t>a dreptului</w:t>
      </w:r>
      <w:r w:rsidR="00BF5A3F" w:rsidRPr="00B353A9">
        <w:rPr>
          <w:rFonts w:ascii="Times New Roman" w:hAnsi="Times New Roman" w:cs="Times New Roman"/>
          <w:b/>
          <w:sz w:val="28"/>
          <w:szCs w:val="28"/>
        </w:rPr>
        <w:t>!</w:t>
      </w:r>
      <w:r w:rsidR="00BF5A3F" w:rsidRPr="00B353A9">
        <w:rPr>
          <w:rStyle w:val="Referinnotdesubsol"/>
          <w:rFonts w:ascii="Times New Roman" w:hAnsi="Times New Roman" w:cs="Times New Roman"/>
          <w:b/>
          <w:sz w:val="28"/>
          <w:szCs w:val="28"/>
        </w:rPr>
        <w:footnoteReference w:customMarkFollows="1" w:id="1"/>
        <w:sym w:font="Symbol" w:char="F02A"/>
      </w:r>
      <w:r>
        <w:rPr>
          <w:rFonts w:ascii="Times New Roman" w:hAnsi="Times New Roman" w:cs="Times New Roman"/>
          <w:b/>
          <w:sz w:val="28"/>
          <w:szCs w:val="28"/>
        </w:rPr>
        <w:t xml:space="preserve"> -</w:t>
      </w:r>
    </w:p>
    <w:p w:rsidR="008B7B18" w:rsidRDefault="008B7B18" w:rsidP="00CB41A6">
      <w:pPr>
        <w:pStyle w:val="Frspaiere"/>
        <w:ind w:firstLine="397"/>
        <w:jc w:val="both"/>
        <w:rPr>
          <w:rFonts w:ascii="Times New Roman" w:hAnsi="Times New Roman" w:cs="Times New Roman"/>
          <w:sz w:val="24"/>
          <w:szCs w:val="24"/>
        </w:rPr>
      </w:pPr>
    </w:p>
    <w:p w:rsidR="005B730E" w:rsidRDefault="005B730E" w:rsidP="005B730E">
      <w:pPr>
        <w:pStyle w:val="Frspaiere"/>
        <w:ind w:firstLine="397"/>
        <w:jc w:val="right"/>
        <w:rPr>
          <w:rFonts w:ascii="Times New Roman" w:hAnsi="Times New Roman" w:cs="Times New Roman"/>
          <w:i/>
          <w:sz w:val="24"/>
          <w:szCs w:val="24"/>
        </w:rPr>
      </w:pPr>
      <w:r w:rsidRPr="005B730E">
        <w:rPr>
          <w:rFonts w:ascii="Times New Roman" w:hAnsi="Times New Roman" w:cs="Times New Roman"/>
          <w:i/>
          <w:sz w:val="24"/>
          <w:szCs w:val="24"/>
        </w:rPr>
        <w:t>Prof. univ. dr.</w:t>
      </w:r>
      <w:r w:rsidR="008906BC">
        <w:rPr>
          <w:rFonts w:ascii="Times New Roman" w:hAnsi="Times New Roman" w:cs="Times New Roman"/>
          <w:i/>
          <w:sz w:val="24"/>
          <w:szCs w:val="24"/>
        </w:rPr>
        <w:t>,</w:t>
      </w:r>
      <w:r w:rsidRPr="005B730E">
        <w:rPr>
          <w:rFonts w:ascii="Times New Roman" w:hAnsi="Times New Roman" w:cs="Times New Roman"/>
          <w:i/>
          <w:sz w:val="24"/>
          <w:szCs w:val="24"/>
        </w:rPr>
        <w:t xml:space="preserve"> </w:t>
      </w:r>
      <w:r w:rsidR="008906BC">
        <w:rPr>
          <w:rFonts w:ascii="Times New Roman" w:hAnsi="Times New Roman" w:cs="Times New Roman"/>
          <w:i/>
          <w:sz w:val="24"/>
          <w:szCs w:val="24"/>
        </w:rPr>
        <w:t xml:space="preserve">dr. </w:t>
      </w:r>
      <w:r w:rsidRPr="005B730E">
        <w:rPr>
          <w:rFonts w:ascii="Times New Roman" w:hAnsi="Times New Roman" w:cs="Times New Roman"/>
          <w:i/>
          <w:sz w:val="24"/>
          <w:szCs w:val="24"/>
        </w:rPr>
        <w:t>h. c. Mircea Duţu</w:t>
      </w:r>
    </w:p>
    <w:p w:rsidR="00653648" w:rsidRDefault="00653648" w:rsidP="005B730E">
      <w:pPr>
        <w:pStyle w:val="Frspaiere"/>
        <w:ind w:firstLine="397"/>
        <w:jc w:val="right"/>
        <w:rPr>
          <w:rFonts w:ascii="Times New Roman" w:hAnsi="Times New Roman" w:cs="Times New Roman"/>
          <w:i/>
          <w:sz w:val="24"/>
          <w:szCs w:val="24"/>
        </w:rPr>
      </w:pPr>
      <w:r>
        <w:rPr>
          <w:rFonts w:ascii="Times New Roman" w:hAnsi="Times New Roman" w:cs="Times New Roman"/>
          <w:i/>
          <w:sz w:val="24"/>
          <w:szCs w:val="24"/>
        </w:rPr>
        <w:t xml:space="preserve">Directorul Institutului de Cercetări Juridice </w:t>
      </w:r>
    </w:p>
    <w:p w:rsidR="00653648" w:rsidRDefault="00653648" w:rsidP="005B730E">
      <w:pPr>
        <w:pStyle w:val="Frspaiere"/>
        <w:ind w:firstLine="397"/>
        <w:jc w:val="right"/>
        <w:rPr>
          <w:rFonts w:ascii="Times New Roman" w:hAnsi="Times New Roman" w:cs="Times New Roman"/>
          <w:i/>
          <w:sz w:val="24"/>
          <w:szCs w:val="24"/>
        </w:rPr>
      </w:pPr>
      <w:r>
        <w:rPr>
          <w:rFonts w:ascii="Times New Roman" w:hAnsi="Times New Roman" w:cs="Times New Roman"/>
          <w:i/>
          <w:sz w:val="24"/>
          <w:szCs w:val="24"/>
        </w:rPr>
        <w:t>„Acad. Andrei Rădulescu” al Academiei Române</w:t>
      </w:r>
    </w:p>
    <w:p w:rsidR="005B730E" w:rsidRPr="005B730E" w:rsidRDefault="005B730E" w:rsidP="005B730E">
      <w:pPr>
        <w:pStyle w:val="Frspaiere"/>
        <w:ind w:firstLine="397"/>
        <w:jc w:val="right"/>
        <w:rPr>
          <w:rFonts w:ascii="Times New Roman" w:hAnsi="Times New Roman" w:cs="Times New Roman"/>
          <w:i/>
          <w:sz w:val="24"/>
          <w:szCs w:val="24"/>
        </w:rPr>
      </w:pPr>
    </w:p>
    <w:p w:rsidR="00BF5A3F" w:rsidRPr="00B353A9" w:rsidRDefault="00BF5A3F" w:rsidP="00CB41A6">
      <w:pPr>
        <w:pStyle w:val="Frspaiere"/>
        <w:ind w:firstLine="397"/>
        <w:jc w:val="both"/>
        <w:rPr>
          <w:rFonts w:ascii="Times New Roman" w:hAnsi="Times New Roman" w:cs="Times New Roman"/>
          <w:sz w:val="24"/>
          <w:szCs w:val="24"/>
        </w:rPr>
      </w:pPr>
      <w:r w:rsidRPr="00B353A9">
        <w:rPr>
          <w:rFonts w:ascii="Times New Roman" w:hAnsi="Times New Roman" w:cs="Times New Roman"/>
          <w:sz w:val="24"/>
          <w:szCs w:val="24"/>
        </w:rPr>
        <w:t xml:space="preserve">Iniţiativa semnării primului </w:t>
      </w:r>
      <w:r w:rsidRPr="00B353A9">
        <w:rPr>
          <w:rFonts w:ascii="Times New Roman" w:hAnsi="Times New Roman" w:cs="Times New Roman"/>
          <w:i/>
          <w:sz w:val="24"/>
          <w:szCs w:val="24"/>
        </w:rPr>
        <w:t>Acord de conlucrare</w:t>
      </w:r>
      <w:r w:rsidRPr="00B353A9">
        <w:rPr>
          <w:rFonts w:ascii="Times New Roman" w:hAnsi="Times New Roman" w:cs="Times New Roman"/>
          <w:sz w:val="24"/>
          <w:szCs w:val="24"/>
        </w:rPr>
        <w:t xml:space="preserve"> între </w:t>
      </w:r>
      <w:r w:rsidR="00BC6B7B" w:rsidRPr="00B353A9">
        <w:rPr>
          <w:rFonts w:ascii="Times New Roman" w:hAnsi="Times New Roman" w:cs="Times New Roman"/>
          <w:sz w:val="24"/>
          <w:szCs w:val="24"/>
        </w:rPr>
        <w:t>institutele</w:t>
      </w:r>
      <w:r w:rsidRPr="00B353A9">
        <w:rPr>
          <w:rFonts w:ascii="Times New Roman" w:hAnsi="Times New Roman" w:cs="Times New Roman"/>
          <w:sz w:val="24"/>
          <w:szCs w:val="24"/>
        </w:rPr>
        <w:t xml:space="preserve"> de cercetări juridice ale academiilor naţionale de la </w:t>
      </w:r>
      <w:r w:rsidR="00BC6B7B" w:rsidRPr="00B353A9">
        <w:rPr>
          <w:rFonts w:ascii="Times New Roman" w:hAnsi="Times New Roman" w:cs="Times New Roman"/>
          <w:sz w:val="24"/>
          <w:szCs w:val="24"/>
        </w:rPr>
        <w:t>București</w:t>
      </w:r>
      <w:r w:rsidRPr="00B353A9">
        <w:rPr>
          <w:rFonts w:ascii="Times New Roman" w:hAnsi="Times New Roman" w:cs="Times New Roman"/>
          <w:sz w:val="24"/>
          <w:szCs w:val="24"/>
        </w:rPr>
        <w:t xml:space="preserve"> şi Chişinău, însoţită de lansarea unei lucrări privind </w:t>
      </w:r>
      <w:r w:rsidRPr="00B353A9">
        <w:rPr>
          <w:rFonts w:ascii="Times New Roman" w:hAnsi="Times New Roman" w:cs="Times New Roman"/>
          <w:i/>
          <w:sz w:val="24"/>
          <w:szCs w:val="24"/>
        </w:rPr>
        <w:t xml:space="preserve">Constituţiile </w:t>
      </w:r>
      <w:r w:rsidR="00653648">
        <w:rPr>
          <w:rFonts w:ascii="Times New Roman" w:hAnsi="Times New Roman" w:cs="Times New Roman"/>
          <w:i/>
          <w:sz w:val="24"/>
          <w:szCs w:val="24"/>
        </w:rPr>
        <w:t xml:space="preserve">statelor </w:t>
      </w:r>
      <w:r w:rsidRPr="00B353A9">
        <w:rPr>
          <w:rFonts w:ascii="Times New Roman" w:hAnsi="Times New Roman" w:cs="Times New Roman"/>
          <w:i/>
          <w:sz w:val="24"/>
          <w:szCs w:val="24"/>
        </w:rPr>
        <w:t>lumii</w:t>
      </w:r>
      <w:r w:rsidRPr="00B353A9">
        <w:rPr>
          <w:rFonts w:ascii="Times New Roman" w:hAnsi="Times New Roman" w:cs="Times New Roman"/>
          <w:sz w:val="24"/>
          <w:szCs w:val="24"/>
        </w:rPr>
        <w:t xml:space="preserve">, datorate unui distins jurist basarabean, în </w:t>
      </w:r>
      <w:r w:rsidR="00BC6B7B" w:rsidRPr="00B353A9">
        <w:rPr>
          <w:rFonts w:ascii="Times New Roman" w:hAnsi="Times New Roman" w:cs="Times New Roman"/>
          <w:sz w:val="24"/>
          <w:szCs w:val="24"/>
        </w:rPr>
        <w:t>contextul</w:t>
      </w:r>
      <w:r w:rsidRPr="00B353A9">
        <w:rPr>
          <w:rFonts w:ascii="Times New Roman" w:hAnsi="Times New Roman" w:cs="Times New Roman"/>
          <w:sz w:val="24"/>
          <w:szCs w:val="24"/>
        </w:rPr>
        <w:t xml:space="preserve"> în care spiritualitatea românească de pretutindeni</w:t>
      </w:r>
      <w:r w:rsidR="00BC6B7B" w:rsidRPr="00B353A9">
        <w:rPr>
          <w:rFonts w:ascii="Times New Roman" w:hAnsi="Times New Roman" w:cs="Times New Roman"/>
          <w:sz w:val="24"/>
          <w:szCs w:val="24"/>
        </w:rPr>
        <w:t xml:space="preserve"> aniversează 150 de ani de la formarea, la 1 aprilie 1866 a </w:t>
      </w:r>
      <w:r w:rsidR="00BC6B7B" w:rsidRPr="00B353A9">
        <w:rPr>
          <w:rFonts w:ascii="Times New Roman" w:hAnsi="Times New Roman" w:cs="Times New Roman"/>
          <w:i/>
          <w:sz w:val="24"/>
          <w:szCs w:val="24"/>
        </w:rPr>
        <w:t>Societăţii Literare Român</w:t>
      </w:r>
      <w:r w:rsidR="005B730E">
        <w:rPr>
          <w:rFonts w:ascii="Times New Roman" w:hAnsi="Times New Roman" w:cs="Times New Roman"/>
          <w:i/>
          <w:sz w:val="24"/>
          <w:szCs w:val="24"/>
        </w:rPr>
        <w:t>e</w:t>
      </w:r>
      <w:r w:rsidR="00BC6B7B" w:rsidRPr="00B353A9">
        <w:rPr>
          <w:rFonts w:ascii="Times New Roman" w:hAnsi="Times New Roman" w:cs="Times New Roman"/>
          <w:sz w:val="24"/>
          <w:szCs w:val="24"/>
        </w:rPr>
        <w:t xml:space="preserve">, devenită în 1867 </w:t>
      </w:r>
      <w:r w:rsidR="00BC6B7B" w:rsidRPr="00B353A9">
        <w:rPr>
          <w:rFonts w:ascii="Times New Roman" w:hAnsi="Times New Roman" w:cs="Times New Roman"/>
          <w:i/>
          <w:sz w:val="24"/>
          <w:szCs w:val="24"/>
        </w:rPr>
        <w:t>Societatea Academică Română</w:t>
      </w:r>
      <w:r w:rsidR="00BC6B7B" w:rsidRPr="00B353A9">
        <w:rPr>
          <w:rFonts w:ascii="Times New Roman" w:hAnsi="Times New Roman" w:cs="Times New Roman"/>
          <w:sz w:val="24"/>
          <w:szCs w:val="24"/>
        </w:rPr>
        <w:t xml:space="preserve"> şi transformată la 1879 în „institut naţional” sub denumirea de </w:t>
      </w:r>
      <w:r w:rsidR="00BC6B7B" w:rsidRPr="00653648">
        <w:rPr>
          <w:rFonts w:ascii="Times New Roman" w:hAnsi="Times New Roman" w:cs="Times New Roman"/>
          <w:i/>
          <w:sz w:val="24"/>
          <w:szCs w:val="24"/>
        </w:rPr>
        <w:t>Academia Română</w:t>
      </w:r>
      <w:r w:rsidR="00BC6B7B" w:rsidRPr="00B353A9">
        <w:rPr>
          <w:rFonts w:ascii="Times New Roman" w:hAnsi="Times New Roman" w:cs="Times New Roman"/>
          <w:sz w:val="24"/>
          <w:szCs w:val="24"/>
        </w:rPr>
        <w:t xml:space="preserve">, reprezintă semnele cardinale care ne conduc aproape ineluctabil </w:t>
      </w:r>
      <w:r w:rsidR="005B730E">
        <w:rPr>
          <w:rFonts w:ascii="Times New Roman" w:hAnsi="Times New Roman" w:cs="Times New Roman"/>
          <w:sz w:val="24"/>
          <w:szCs w:val="24"/>
        </w:rPr>
        <w:t xml:space="preserve">spre ridicarea problemei unei ştiinţe şi culturi juridice româneşti </w:t>
      </w:r>
      <w:r w:rsidR="00BC6B7B" w:rsidRPr="00B353A9">
        <w:rPr>
          <w:rFonts w:ascii="Times New Roman" w:hAnsi="Times New Roman" w:cs="Times New Roman"/>
          <w:sz w:val="24"/>
          <w:szCs w:val="24"/>
        </w:rPr>
        <w:t>ca una singură şi indivizibilă. Într-adevăr, afirmarea unui atare postulat devine cu atât mai necesară şi mai importantă în condiţiile integrării europene, inclusiv în planul dreptului şi al realităţii unei mondializării, inclu</w:t>
      </w:r>
      <w:r w:rsidR="005B730E">
        <w:rPr>
          <w:rFonts w:ascii="Times New Roman" w:hAnsi="Times New Roman" w:cs="Times New Roman"/>
          <w:sz w:val="24"/>
          <w:szCs w:val="24"/>
        </w:rPr>
        <w:t>siv juridice</w:t>
      </w:r>
      <w:r w:rsidR="00D954EE">
        <w:rPr>
          <w:rFonts w:ascii="Times New Roman" w:hAnsi="Times New Roman" w:cs="Times New Roman"/>
          <w:sz w:val="24"/>
          <w:szCs w:val="24"/>
        </w:rPr>
        <w:t>,</w:t>
      </w:r>
      <w:r w:rsidR="005B730E">
        <w:rPr>
          <w:rFonts w:ascii="Times New Roman" w:hAnsi="Times New Roman" w:cs="Times New Roman"/>
          <w:sz w:val="24"/>
          <w:szCs w:val="24"/>
        </w:rPr>
        <w:t xml:space="preserve"> tot mai accentuate</w:t>
      </w:r>
      <w:r w:rsidR="00BC6B7B" w:rsidRPr="00B353A9">
        <w:rPr>
          <w:rFonts w:ascii="Times New Roman" w:hAnsi="Times New Roman" w:cs="Times New Roman"/>
          <w:sz w:val="24"/>
          <w:szCs w:val="24"/>
        </w:rPr>
        <w:t xml:space="preserve"> şi mai agresiv</w:t>
      </w:r>
      <w:r w:rsidR="005B730E">
        <w:rPr>
          <w:rFonts w:ascii="Times New Roman" w:hAnsi="Times New Roman" w:cs="Times New Roman"/>
          <w:sz w:val="24"/>
          <w:szCs w:val="24"/>
        </w:rPr>
        <w:t>e</w:t>
      </w:r>
      <w:r w:rsidR="00BC6B7B" w:rsidRPr="00B353A9">
        <w:rPr>
          <w:rFonts w:ascii="Times New Roman" w:hAnsi="Times New Roman" w:cs="Times New Roman"/>
          <w:sz w:val="24"/>
          <w:szCs w:val="24"/>
        </w:rPr>
        <w:t>, ceea ce presupune totodată păstrarea şi consolidarea identităţii juridico-culturale, ca imperativ al manifestării unităţii prin diversitate.</w:t>
      </w:r>
    </w:p>
    <w:p w:rsidR="00BC6B7B" w:rsidRPr="00B353A9" w:rsidRDefault="00BC6B7B" w:rsidP="00CB41A6">
      <w:pPr>
        <w:pStyle w:val="Frspaiere"/>
        <w:ind w:firstLine="397"/>
        <w:jc w:val="both"/>
        <w:rPr>
          <w:rFonts w:ascii="Times New Roman" w:hAnsi="Times New Roman" w:cs="Times New Roman"/>
          <w:sz w:val="24"/>
          <w:szCs w:val="24"/>
        </w:rPr>
      </w:pPr>
      <w:r w:rsidRPr="00B353A9">
        <w:rPr>
          <w:rFonts w:ascii="Times New Roman" w:hAnsi="Times New Roman" w:cs="Times New Roman"/>
          <w:sz w:val="24"/>
          <w:szCs w:val="24"/>
        </w:rPr>
        <w:t xml:space="preserve">Temeiurile pentru </w:t>
      </w:r>
      <w:proofErr w:type="spellStart"/>
      <w:r w:rsidR="00653648" w:rsidRPr="00653648">
        <w:rPr>
          <w:rFonts w:ascii="Times New Roman" w:hAnsi="Times New Roman" w:cs="Times New Roman"/>
          <w:i/>
          <w:sz w:val="24"/>
          <w:szCs w:val="24"/>
        </w:rPr>
        <w:t>unam</w:t>
      </w:r>
      <w:proofErr w:type="spellEnd"/>
      <w:r w:rsidR="00653648" w:rsidRPr="00653648">
        <w:rPr>
          <w:rFonts w:ascii="Times New Roman" w:hAnsi="Times New Roman" w:cs="Times New Roman"/>
          <w:i/>
          <w:sz w:val="24"/>
          <w:szCs w:val="24"/>
        </w:rPr>
        <w:t xml:space="preserve"> </w:t>
      </w:r>
      <w:proofErr w:type="spellStart"/>
      <w:r w:rsidR="00653648" w:rsidRPr="00653648">
        <w:rPr>
          <w:rFonts w:ascii="Times New Roman" w:hAnsi="Times New Roman" w:cs="Times New Roman"/>
          <w:i/>
          <w:sz w:val="24"/>
          <w:szCs w:val="24"/>
        </w:rPr>
        <w:t>iuris</w:t>
      </w:r>
      <w:proofErr w:type="spellEnd"/>
      <w:r w:rsidR="00653648" w:rsidRPr="00653648">
        <w:rPr>
          <w:rFonts w:ascii="Times New Roman" w:hAnsi="Times New Roman" w:cs="Times New Roman"/>
          <w:i/>
          <w:sz w:val="24"/>
          <w:szCs w:val="24"/>
        </w:rPr>
        <w:t xml:space="preserve"> </w:t>
      </w:r>
      <w:proofErr w:type="spellStart"/>
      <w:r w:rsidR="00653648" w:rsidRPr="00653648">
        <w:rPr>
          <w:rFonts w:ascii="Times New Roman" w:hAnsi="Times New Roman" w:cs="Times New Roman"/>
          <w:i/>
          <w:sz w:val="24"/>
          <w:szCs w:val="24"/>
        </w:rPr>
        <w:t>scientiam</w:t>
      </w:r>
      <w:proofErr w:type="spellEnd"/>
      <w:r w:rsidR="00653648" w:rsidRPr="00653648">
        <w:rPr>
          <w:rFonts w:ascii="Times New Roman" w:hAnsi="Times New Roman" w:cs="Times New Roman"/>
          <w:i/>
          <w:sz w:val="24"/>
          <w:szCs w:val="24"/>
        </w:rPr>
        <w:t xml:space="preserve"> </w:t>
      </w:r>
      <w:r w:rsidRPr="00B353A9">
        <w:rPr>
          <w:rFonts w:ascii="Times New Roman" w:hAnsi="Times New Roman" w:cs="Times New Roman"/>
          <w:sz w:val="24"/>
          <w:szCs w:val="24"/>
        </w:rPr>
        <w:t>sunt din ce în ce mai evidente şi mai provocatoare şi pornesc atât de la Bucureşti, cât şi de la Chişinău.</w:t>
      </w:r>
    </w:p>
    <w:p w:rsidR="00BF5A3F" w:rsidRPr="00B353A9" w:rsidRDefault="009F406F" w:rsidP="00CB41A6">
      <w:pPr>
        <w:pStyle w:val="Frspaiere"/>
        <w:ind w:firstLine="397"/>
        <w:jc w:val="both"/>
        <w:rPr>
          <w:rFonts w:ascii="Times New Roman" w:hAnsi="Times New Roman" w:cs="Times New Roman"/>
          <w:iCs/>
          <w:sz w:val="24"/>
          <w:szCs w:val="24"/>
        </w:rPr>
      </w:pPr>
      <w:r w:rsidRPr="00B353A9">
        <w:rPr>
          <w:rFonts w:ascii="Times New Roman" w:hAnsi="Times New Roman" w:cs="Times New Roman"/>
          <w:sz w:val="24"/>
          <w:szCs w:val="24"/>
        </w:rPr>
        <w:t>„În lume există un număr semnificativ de state naţionale, care au la bază o naţiune (o asociaţie de oameni având aceeași limbă, aceeași origine, aceleași obiceiuri, aceleași idei și sentimente, dezvoltate printr-o lungă convieţuire), a cărei denumire o poartă, de regulă. În Europa, majoritatea absolută a statelor sunt naţionale. Unele naţiuni stau la baza a două state. ... Același lucru îl putem spune și despre naţiunea română, organizată în două state românești: România și Republica Moldova.”</w:t>
      </w:r>
      <w:r w:rsidR="006623FD" w:rsidRPr="00B353A9">
        <w:rPr>
          <w:rFonts w:ascii="Times New Roman" w:hAnsi="Times New Roman" w:cs="Times New Roman"/>
          <w:sz w:val="24"/>
          <w:szCs w:val="24"/>
        </w:rPr>
        <w:t xml:space="preserve"> Aceste teze</w:t>
      </w:r>
      <w:r w:rsidR="00281729" w:rsidRPr="00B353A9">
        <w:rPr>
          <w:rFonts w:ascii="Times New Roman" w:hAnsi="Times New Roman" w:cs="Times New Roman"/>
          <w:sz w:val="24"/>
          <w:szCs w:val="24"/>
        </w:rPr>
        <w:t xml:space="preserve"> din </w:t>
      </w:r>
      <w:r w:rsidR="00281729" w:rsidRPr="00B353A9">
        <w:rPr>
          <w:rFonts w:ascii="Times New Roman" w:hAnsi="Times New Roman" w:cs="Times New Roman"/>
          <w:i/>
          <w:sz w:val="24"/>
          <w:szCs w:val="24"/>
        </w:rPr>
        <w:t>Comentariul</w:t>
      </w:r>
      <w:r w:rsidR="00281729" w:rsidRPr="00B353A9">
        <w:rPr>
          <w:rFonts w:ascii="Times New Roman" w:hAnsi="Times New Roman" w:cs="Times New Roman"/>
          <w:sz w:val="24"/>
          <w:szCs w:val="24"/>
        </w:rPr>
        <w:t xml:space="preserve"> editat de Curtea Constituţională a Republicii Moldova şi publicat în anul 2012</w:t>
      </w:r>
      <w:r w:rsidR="006623FD" w:rsidRPr="00B353A9">
        <w:rPr>
          <w:rFonts w:ascii="Times New Roman" w:hAnsi="Times New Roman" w:cs="Times New Roman"/>
          <w:sz w:val="24"/>
          <w:szCs w:val="24"/>
        </w:rPr>
        <w:t xml:space="preserve"> privesc textul art. 13 alin. (1) din Constituţia Republicii Moldova, potrivit căruia „</w:t>
      </w:r>
      <w:r w:rsidR="006623FD" w:rsidRPr="00B353A9">
        <w:rPr>
          <w:rFonts w:ascii="Times New Roman" w:hAnsi="Times New Roman" w:cs="Times New Roman"/>
          <w:bCs/>
          <w:sz w:val="24"/>
          <w:szCs w:val="24"/>
        </w:rPr>
        <w:t xml:space="preserve">limba de stat a Republicii Moldova este limba moldovenească” şi </w:t>
      </w:r>
      <w:r w:rsidR="001B3BFB" w:rsidRPr="00B353A9">
        <w:rPr>
          <w:rFonts w:ascii="Times New Roman" w:hAnsi="Times New Roman" w:cs="Times New Roman"/>
          <w:bCs/>
          <w:sz w:val="24"/>
          <w:szCs w:val="24"/>
        </w:rPr>
        <w:t xml:space="preserve">a cărui formulare, </w:t>
      </w:r>
      <w:r w:rsidR="006623FD" w:rsidRPr="00B353A9">
        <w:rPr>
          <w:rFonts w:ascii="Times New Roman" w:hAnsi="Times New Roman" w:cs="Times New Roman"/>
          <w:bCs/>
          <w:sz w:val="24"/>
          <w:szCs w:val="24"/>
        </w:rPr>
        <w:t xml:space="preserve">potrivit aceluiaşi </w:t>
      </w:r>
      <w:r w:rsidR="006623FD" w:rsidRPr="00B353A9">
        <w:rPr>
          <w:rFonts w:ascii="Times New Roman" w:hAnsi="Times New Roman" w:cs="Times New Roman"/>
          <w:bCs/>
          <w:i/>
          <w:sz w:val="24"/>
          <w:szCs w:val="24"/>
        </w:rPr>
        <w:t>Comentariu</w:t>
      </w:r>
      <w:r w:rsidR="006623FD" w:rsidRPr="00B353A9">
        <w:rPr>
          <w:rFonts w:ascii="Times New Roman" w:hAnsi="Times New Roman" w:cs="Times New Roman"/>
          <w:bCs/>
          <w:sz w:val="24"/>
          <w:szCs w:val="24"/>
        </w:rPr>
        <w:t>, face parte dintre „roadele unei ideologii perfide, diseminate pe parcursul a zeci de ani, care se bazează pe conceptul «existenţei a două naţiuni, a două limbi, a două istorii diferite»”.</w:t>
      </w:r>
      <w:r w:rsidR="001B3BFB" w:rsidRPr="00B353A9">
        <w:rPr>
          <w:rFonts w:ascii="Times New Roman" w:hAnsi="Times New Roman" w:cs="Times New Roman"/>
          <w:bCs/>
          <w:sz w:val="24"/>
          <w:szCs w:val="24"/>
        </w:rPr>
        <w:t xml:space="preserve"> Prin această opoziţie lipsită de </w:t>
      </w:r>
      <w:r w:rsidR="004D4F06" w:rsidRPr="00B353A9">
        <w:rPr>
          <w:rFonts w:ascii="Times New Roman" w:hAnsi="Times New Roman" w:cs="Times New Roman"/>
          <w:bCs/>
          <w:sz w:val="24"/>
          <w:szCs w:val="24"/>
        </w:rPr>
        <w:t>e</w:t>
      </w:r>
      <w:r w:rsidR="001B3BFB" w:rsidRPr="00B353A9">
        <w:rPr>
          <w:rFonts w:ascii="Times New Roman" w:hAnsi="Times New Roman" w:cs="Times New Roman"/>
          <w:bCs/>
          <w:sz w:val="24"/>
          <w:szCs w:val="24"/>
        </w:rPr>
        <w:t xml:space="preserve">chivoc între </w:t>
      </w:r>
      <w:r w:rsidR="001B3BFB" w:rsidRPr="00B353A9">
        <w:rPr>
          <w:rFonts w:ascii="Times New Roman" w:hAnsi="Times New Roman" w:cs="Times New Roman"/>
          <w:bCs/>
          <w:i/>
          <w:sz w:val="24"/>
          <w:szCs w:val="24"/>
        </w:rPr>
        <w:t>textul legislativ</w:t>
      </w:r>
      <w:r w:rsidR="001B3BFB" w:rsidRPr="00B353A9">
        <w:rPr>
          <w:rFonts w:ascii="Times New Roman" w:hAnsi="Times New Roman" w:cs="Times New Roman"/>
          <w:bCs/>
          <w:sz w:val="24"/>
          <w:szCs w:val="24"/>
        </w:rPr>
        <w:t xml:space="preserve"> şi </w:t>
      </w:r>
      <w:r w:rsidR="001B3BFB" w:rsidRPr="00B353A9">
        <w:rPr>
          <w:rFonts w:ascii="Times New Roman" w:hAnsi="Times New Roman" w:cs="Times New Roman"/>
          <w:bCs/>
          <w:i/>
          <w:sz w:val="24"/>
          <w:szCs w:val="24"/>
        </w:rPr>
        <w:t>comentariul doctrinar</w:t>
      </w:r>
      <w:r w:rsidR="001B3BFB" w:rsidRPr="00B353A9">
        <w:rPr>
          <w:rFonts w:ascii="Times New Roman" w:hAnsi="Times New Roman" w:cs="Times New Roman"/>
          <w:bCs/>
          <w:sz w:val="24"/>
          <w:szCs w:val="24"/>
        </w:rPr>
        <w:t xml:space="preserve">, ştiinţa juridică din Republica Moldova oferă o lecţie cu atât mai semnificativă cu cât textul în discuţie aparţine chiar legii fundamentale, iar </w:t>
      </w:r>
      <w:r w:rsidR="00BF5A3F" w:rsidRPr="00B353A9">
        <w:rPr>
          <w:rFonts w:ascii="Times New Roman" w:hAnsi="Times New Roman" w:cs="Times New Roman"/>
          <w:bCs/>
          <w:sz w:val="24"/>
          <w:szCs w:val="24"/>
        </w:rPr>
        <w:t>semnificaţiile şi implicaţiile</w:t>
      </w:r>
      <w:r w:rsidR="001B3BFB" w:rsidRPr="00B353A9">
        <w:rPr>
          <w:rFonts w:ascii="Times New Roman" w:hAnsi="Times New Roman" w:cs="Times New Roman"/>
          <w:bCs/>
          <w:sz w:val="24"/>
          <w:szCs w:val="24"/>
        </w:rPr>
        <w:t xml:space="preserve"> </w:t>
      </w:r>
      <w:r w:rsidR="005B730E">
        <w:rPr>
          <w:rFonts w:ascii="Times New Roman" w:hAnsi="Times New Roman" w:cs="Times New Roman"/>
          <w:bCs/>
          <w:sz w:val="24"/>
          <w:szCs w:val="24"/>
        </w:rPr>
        <w:t xml:space="preserve">sale </w:t>
      </w:r>
      <w:r w:rsidR="001B3BFB" w:rsidRPr="00B353A9">
        <w:rPr>
          <w:rFonts w:ascii="Times New Roman" w:hAnsi="Times New Roman" w:cs="Times New Roman"/>
          <w:bCs/>
          <w:sz w:val="24"/>
          <w:szCs w:val="24"/>
        </w:rPr>
        <w:t>nu se opre</w:t>
      </w:r>
      <w:r w:rsidR="00BF5A3F" w:rsidRPr="00B353A9">
        <w:rPr>
          <w:rFonts w:ascii="Times New Roman" w:hAnsi="Times New Roman" w:cs="Times New Roman"/>
          <w:bCs/>
          <w:sz w:val="24"/>
          <w:szCs w:val="24"/>
        </w:rPr>
        <w:t>sc</w:t>
      </w:r>
      <w:r w:rsidR="001B3BFB" w:rsidRPr="00B353A9">
        <w:rPr>
          <w:rFonts w:ascii="Times New Roman" w:hAnsi="Times New Roman" w:cs="Times New Roman"/>
          <w:bCs/>
          <w:sz w:val="24"/>
          <w:szCs w:val="24"/>
        </w:rPr>
        <w:t xml:space="preserve"> aici: pe 5 decembrie 2013 aceeaşi Curte Constituţională </w:t>
      </w:r>
      <w:r w:rsidR="00147C9F" w:rsidRPr="00B353A9">
        <w:rPr>
          <w:rFonts w:ascii="Times New Roman" w:hAnsi="Times New Roman" w:cs="Times New Roman"/>
          <w:sz w:val="24"/>
          <w:szCs w:val="24"/>
        </w:rPr>
        <w:t>conferă</w:t>
      </w:r>
      <w:r w:rsidR="00732E0F" w:rsidRPr="00B353A9">
        <w:rPr>
          <w:rFonts w:ascii="Times New Roman" w:hAnsi="Times New Roman" w:cs="Times New Roman"/>
          <w:sz w:val="24"/>
          <w:szCs w:val="24"/>
        </w:rPr>
        <w:t xml:space="preserve"> </w:t>
      </w:r>
      <w:r w:rsidR="00732E0F" w:rsidRPr="00653648">
        <w:rPr>
          <w:rFonts w:ascii="Times New Roman" w:hAnsi="Times New Roman" w:cs="Times New Roman"/>
          <w:i/>
          <w:sz w:val="24"/>
          <w:szCs w:val="24"/>
        </w:rPr>
        <w:t>Declaraţiei de Independenţă</w:t>
      </w:r>
      <w:r w:rsidR="00732E0F" w:rsidRPr="00B353A9">
        <w:rPr>
          <w:rFonts w:ascii="Times New Roman" w:hAnsi="Times New Roman" w:cs="Times New Roman"/>
          <w:sz w:val="24"/>
          <w:szCs w:val="24"/>
        </w:rPr>
        <w:t xml:space="preserve"> din 27 </w:t>
      </w:r>
      <w:r w:rsidR="00147C9F" w:rsidRPr="00B353A9">
        <w:rPr>
          <w:rFonts w:ascii="Times New Roman" w:hAnsi="Times New Roman" w:cs="Times New Roman"/>
          <w:sz w:val="24"/>
          <w:szCs w:val="24"/>
        </w:rPr>
        <w:t>august 1991 statutul de „text constituţional primar şi imuabil”</w:t>
      </w:r>
      <w:r w:rsidR="001B3BFB" w:rsidRPr="00B353A9">
        <w:rPr>
          <w:rFonts w:ascii="Times New Roman" w:hAnsi="Times New Roman" w:cs="Times New Roman"/>
          <w:sz w:val="24"/>
          <w:szCs w:val="24"/>
        </w:rPr>
        <w:t>, cu cons</w:t>
      </w:r>
      <w:r w:rsidR="00F3604F" w:rsidRPr="00B353A9">
        <w:rPr>
          <w:rFonts w:ascii="Times New Roman" w:hAnsi="Times New Roman" w:cs="Times New Roman"/>
          <w:sz w:val="24"/>
          <w:szCs w:val="24"/>
        </w:rPr>
        <w:t>e</w:t>
      </w:r>
      <w:r w:rsidR="001B3BFB" w:rsidRPr="00B353A9">
        <w:rPr>
          <w:rFonts w:ascii="Times New Roman" w:hAnsi="Times New Roman" w:cs="Times New Roman"/>
          <w:sz w:val="24"/>
          <w:szCs w:val="24"/>
        </w:rPr>
        <w:t>cinţa preeminenţei prevederilor sale faţă de cele ale Constitu</w:t>
      </w:r>
      <w:r w:rsidR="00DB67B1" w:rsidRPr="00B353A9">
        <w:rPr>
          <w:rFonts w:ascii="Times New Roman" w:hAnsi="Times New Roman" w:cs="Times New Roman"/>
          <w:sz w:val="24"/>
          <w:szCs w:val="24"/>
        </w:rPr>
        <w:t xml:space="preserve">ţiei. </w:t>
      </w:r>
      <w:r w:rsidR="00114EB7" w:rsidRPr="00B353A9">
        <w:rPr>
          <w:rFonts w:ascii="Times New Roman" w:hAnsi="Times New Roman" w:cs="Times New Roman"/>
          <w:sz w:val="24"/>
          <w:szCs w:val="24"/>
        </w:rPr>
        <w:t>Trimiterea</w:t>
      </w:r>
      <w:r w:rsidR="00DB67B1" w:rsidRPr="00B353A9">
        <w:rPr>
          <w:rFonts w:ascii="Times New Roman" w:hAnsi="Times New Roman" w:cs="Times New Roman"/>
          <w:sz w:val="24"/>
          <w:szCs w:val="24"/>
        </w:rPr>
        <w:t xml:space="preserve"> din cuprinsul </w:t>
      </w:r>
      <w:r w:rsidR="00DB67B1" w:rsidRPr="00B353A9">
        <w:rPr>
          <w:rFonts w:ascii="Times New Roman" w:hAnsi="Times New Roman" w:cs="Times New Roman"/>
          <w:i/>
          <w:sz w:val="24"/>
          <w:szCs w:val="24"/>
        </w:rPr>
        <w:t>Declaraţiei</w:t>
      </w:r>
      <w:r w:rsidR="00DB67B1" w:rsidRPr="00B353A9">
        <w:rPr>
          <w:rFonts w:ascii="Times New Roman" w:hAnsi="Times New Roman" w:cs="Times New Roman"/>
          <w:sz w:val="24"/>
          <w:szCs w:val="24"/>
        </w:rPr>
        <w:t xml:space="preserve"> la „legile şi hotărârile Parlamentului Republicii Moldova privind decretarea limbii române ca limbă oficială în stat”</w:t>
      </w:r>
      <w:r w:rsidR="00114EB7" w:rsidRPr="00B353A9">
        <w:rPr>
          <w:rFonts w:ascii="Times New Roman" w:hAnsi="Times New Roman" w:cs="Times New Roman"/>
          <w:sz w:val="24"/>
          <w:szCs w:val="24"/>
        </w:rPr>
        <w:t xml:space="preserve"> nu ar fi putut oferi însă ele singure temeiul ultim pentru restaurarea limbii române ca limbă oficială în stat, </w:t>
      </w:r>
      <w:r w:rsidR="00F3604F" w:rsidRPr="00B353A9">
        <w:rPr>
          <w:rFonts w:ascii="Times New Roman" w:hAnsi="Times New Roman" w:cs="Times New Roman"/>
          <w:iCs/>
          <w:sz w:val="24"/>
          <w:szCs w:val="24"/>
        </w:rPr>
        <w:t xml:space="preserve">ci numai în virtutea instituirii statalităţii independente a </w:t>
      </w:r>
      <w:r w:rsidR="002C0D3B" w:rsidRPr="00B353A9">
        <w:rPr>
          <w:rFonts w:ascii="Times New Roman" w:hAnsi="Times New Roman" w:cs="Times New Roman"/>
          <w:sz w:val="24"/>
          <w:szCs w:val="24"/>
        </w:rPr>
        <w:t xml:space="preserve">Republicii Moldova </w:t>
      </w:r>
      <w:r w:rsidR="00BF5A3F" w:rsidRPr="00B353A9">
        <w:rPr>
          <w:rFonts w:ascii="Times New Roman" w:hAnsi="Times New Roman" w:cs="Times New Roman"/>
          <w:sz w:val="24"/>
          <w:szCs w:val="24"/>
        </w:rPr>
        <w:t>„</w:t>
      </w:r>
      <w:r w:rsidR="006623FD" w:rsidRPr="00B353A9">
        <w:rPr>
          <w:rFonts w:ascii="Times New Roman" w:hAnsi="Times New Roman" w:cs="Times New Roman"/>
          <w:i/>
          <w:sz w:val="24"/>
          <w:szCs w:val="24"/>
        </w:rPr>
        <w:t>AVÂND ÎN VEDERE</w:t>
      </w:r>
      <w:r w:rsidR="006623FD" w:rsidRPr="00B353A9">
        <w:rPr>
          <w:rFonts w:ascii="Times New Roman" w:hAnsi="Times New Roman" w:cs="Times New Roman"/>
          <w:sz w:val="24"/>
          <w:szCs w:val="24"/>
        </w:rPr>
        <w:t xml:space="preserve"> </w:t>
      </w:r>
      <w:r w:rsidR="006623FD" w:rsidRPr="00B353A9">
        <w:rPr>
          <w:rFonts w:ascii="Times New Roman" w:hAnsi="Times New Roman" w:cs="Times New Roman"/>
          <w:i/>
          <w:sz w:val="24"/>
          <w:szCs w:val="24"/>
        </w:rPr>
        <w:t>trecutul milenar al poporului nostru și statalitatea sa neîntreruptă în spațiul istoric și etnic al devenirii sale naționale</w:t>
      </w:r>
      <w:r w:rsidR="006623FD" w:rsidRPr="00B353A9">
        <w:rPr>
          <w:rFonts w:ascii="Times New Roman" w:hAnsi="Times New Roman" w:cs="Times New Roman"/>
          <w:sz w:val="24"/>
          <w:szCs w:val="24"/>
        </w:rPr>
        <w:t xml:space="preserve"> şi </w:t>
      </w:r>
      <w:r w:rsidR="00F3604F" w:rsidRPr="00B353A9">
        <w:rPr>
          <w:rFonts w:ascii="Times New Roman" w:hAnsi="Times New Roman" w:cs="Times New Roman"/>
          <w:i/>
          <w:iCs/>
          <w:sz w:val="24"/>
          <w:szCs w:val="24"/>
        </w:rPr>
        <w:t>CONSIDERÂ</w:t>
      </w:r>
      <w:r w:rsidR="004F768D" w:rsidRPr="00B353A9">
        <w:rPr>
          <w:rFonts w:ascii="Times New Roman" w:hAnsi="Times New Roman" w:cs="Times New Roman"/>
          <w:i/>
          <w:iCs/>
          <w:sz w:val="24"/>
          <w:szCs w:val="24"/>
        </w:rPr>
        <w:t>ND actele de dezmembrare a teritoriului naţiona</w:t>
      </w:r>
      <w:r w:rsidR="00EC16F8">
        <w:rPr>
          <w:rFonts w:ascii="Times New Roman" w:hAnsi="Times New Roman" w:cs="Times New Roman"/>
          <w:i/>
          <w:iCs/>
          <w:sz w:val="24"/>
          <w:szCs w:val="24"/>
        </w:rPr>
        <w:t>l de la 1775 ş</w:t>
      </w:r>
      <w:r w:rsidR="004F768D" w:rsidRPr="00B353A9">
        <w:rPr>
          <w:rFonts w:ascii="Times New Roman" w:hAnsi="Times New Roman" w:cs="Times New Roman"/>
          <w:i/>
          <w:iCs/>
          <w:sz w:val="24"/>
          <w:szCs w:val="24"/>
        </w:rPr>
        <w:t>i 1812 ca fiind în contradicţie cu dreptul istoric şi de neam şi cu statutul juridic al Ţării Moldovei, acte infirmate de întreaga evoluţie a istoriei şi de voinţa liber exprimată a populaţiei Basarabiei şi Bucovinei</w:t>
      </w:r>
      <w:r w:rsidR="00BF5A3F" w:rsidRPr="00B353A9">
        <w:rPr>
          <w:rFonts w:ascii="Times New Roman" w:hAnsi="Times New Roman" w:cs="Times New Roman"/>
          <w:i/>
          <w:iCs/>
          <w:sz w:val="24"/>
          <w:szCs w:val="24"/>
        </w:rPr>
        <w:t>”</w:t>
      </w:r>
      <w:r w:rsidR="00E255DE" w:rsidRPr="00B353A9">
        <w:rPr>
          <w:rFonts w:ascii="Times New Roman" w:hAnsi="Times New Roman" w:cs="Times New Roman"/>
          <w:iCs/>
          <w:sz w:val="24"/>
          <w:szCs w:val="24"/>
        </w:rPr>
        <w:t>.</w:t>
      </w:r>
      <w:r w:rsidR="00802B66" w:rsidRPr="00B353A9">
        <w:rPr>
          <w:rFonts w:ascii="Times New Roman" w:hAnsi="Times New Roman" w:cs="Times New Roman"/>
          <w:iCs/>
          <w:sz w:val="24"/>
          <w:szCs w:val="24"/>
        </w:rPr>
        <w:t xml:space="preserve"> De aici rezultă </w:t>
      </w:r>
      <w:r w:rsidR="00802B66" w:rsidRPr="00B353A9">
        <w:rPr>
          <w:rFonts w:ascii="Times New Roman" w:hAnsi="Times New Roman" w:cs="Times New Roman"/>
          <w:iCs/>
          <w:sz w:val="24"/>
          <w:szCs w:val="24"/>
        </w:rPr>
        <w:lastRenderedPageBreak/>
        <w:t>cum nu se poate mai limpede că populaţia Basarabiei şi Bucovinei face parte din acelaşi popor Român căruia îi aparţine şi populaţia Banatului ori a Olteniei, că teritoriile tuturor acestor regiuni, chiar aparţinând unor state diferite, fac parte din spaţiul devenirii aceluiaşi popor</w:t>
      </w:r>
      <w:r w:rsidR="00BF5A3F" w:rsidRPr="00B353A9">
        <w:rPr>
          <w:rFonts w:ascii="Times New Roman" w:hAnsi="Times New Roman" w:cs="Times New Roman"/>
          <w:iCs/>
          <w:sz w:val="24"/>
          <w:szCs w:val="24"/>
        </w:rPr>
        <w:t>,</w:t>
      </w:r>
      <w:r w:rsidR="00802B66" w:rsidRPr="00B353A9">
        <w:rPr>
          <w:rFonts w:ascii="Times New Roman" w:hAnsi="Times New Roman" w:cs="Times New Roman"/>
          <w:iCs/>
          <w:sz w:val="24"/>
          <w:szCs w:val="24"/>
        </w:rPr>
        <w:t xml:space="preserve"> iar acest popor nu exclude, ci </w:t>
      </w:r>
      <w:r w:rsidR="00BF5A3F" w:rsidRPr="00B353A9">
        <w:rPr>
          <w:rFonts w:ascii="Times New Roman" w:hAnsi="Times New Roman" w:cs="Times New Roman"/>
          <w:iCs/>
          <w:sz w:val="24"/>
          <w:szCs w:val="24"/>
        </w:rPr>
        <w:t>alături şi împreună cu el trăiesc</w:t>
      </w:r>
      <w:r w:rsidR="00EC16F8">
        <w:rPr>
          <w:rFonts w:ascii="Times New Roman" w:hAnsi="Times New Roman" w:cs="Times New Roman"/>
          <w:iCs/>
          <w:sz w:val="24"/>
          <w:szCs w:val="24"/>
        </w:rPr>
        <w:t xml:space="preserve"> şi alte etnii</w:t>
      </w:r>
      <w:r w:rsidR="00802B66" w:rsidRPr="00B353A9">
        <w:rPr>
          <w:rFonts w:ascii="Times New Roman" w:hAnsi="Times New Roman" w:cs="Times New Roman"/>
          <w:iCs/>
          <w:sz w:val="24"/>
          <w:szCs w:val="24"/>
        </w:rPr>
        <w:t xml:space="preserve"> şi</w:t>
      </w:r>
      <w:r w:rsidR="00EC16F8">
        <w:rPr>
          <w:rFonts w:ascii="Times New Roman" w:hAnsi="Times New Roman" w:cs="Times New Roman"/>
          <w:iCs/>
          <w:sz w:val="24"/>
          <w:szCs w:val="24"/>
        </w:rPr>
        <w:t>,</w:t>
      </w:r>
      <w:r w:rsidR="00802B66" w:rsidRPr="00B353A9">
        <w:rPr>
          <w:rFonts w:ascii="Times New Roman" w:hAnsi="Times New Roman" w:cs="Times New Roman"/>
          <w:iCs/>
          <w:sz w:val="24"/>
          <w:szCs w:val="24"/>
        </w:rPr>
        <w:t xml:space="preserve"> în sfârşit, că legătura indisolubilă între popor şi spaţiul devenirii sale se exprimă plenar în </w:t>
      </w:r>
      <w:r w:rsidR="00802B66" w:rsidRPr="00B353A9">
        <w:rPr>
          <w:rFonts w:ascii="Times New Roman" w:hAnsi="Times New Roman" w:cs="Times New Roman"/>
          <w:i/>
          <w:iCs/>
          <w:sz w:val="24"/>
          <w:szCs w:val="24"/>
        </w:rPr>
        <w:t>dreptul istoric şi de n</w:t>
      </w:r>
      <w:r w:rsidR="006433F3" w:rsidRPr="00B353A9">
        <w:rPr>
          <w:rFonts w:ascii="Times New Roman" w:hAnsi="Times New Roman" w:cs="Times New Roman"/>
          <w:i/>
          <w:iCs/>
          <w:sz w:val="24"/>
          <w:szCs w:val="24"/>
        </w:rPr>
        <w:t>eam</w:t>
      </w:r>
      <w:r w:rsidR="006433F3" w:rsidRPr="00B353A9">
        <w:rPr>
          <w:rFonts w:ascii="Times New Roman" w:hAnsi="Times New Roman" w:cs="Times New Roman"/>
          <w:iCs/>
          <w:sz w:val="24"/>
          <w:szCs w:val="24"/>
        </w:rPr>
        <w:t xml:space="preserve">, un drept care – aici rezidă substanţa </w:t>
      </w:r>
      <w:r w:rsidR="00802B66" w:rsidRPr="00B353A9">
        <w:rPr>
          <w:rFonts w:ascii="Times New Roman" w:hAnsi="Times New Roman" w:cs="Times New Roman"/>
          <w:iCs/>
          <w:sz w:val="24"/>
          <w:szCs w:val="24"/>
        </w:rPr>
        <w:t>mesajul</w:t>
      </w:r>
      <w:r w:rsidR="006433F3" w:rsidRPr="00B353A9">
        <w:rPr>
          <w:rFonts w:ascii="Times New Roman" w:hAnsi="Times New Roman" w:cs="Times New Roman"/>
          <w:iCs/>
          <w:sz w:val="24"/>
          <w:szCs w:val="24"/>
        </w:rPr>
        <w:t>ui</w:t>
      </w:r>
      <w:r w:rsidR="00802B66" w:rsidRPr="00B353A9">
        <w:rPr>
          <w:rFonts w:ascii="Times New Roman" w:hAnsi="Times New Roman" w:cs="Times New Roman"/>
          <w:iCs/>
          <w:sz w:val="24"/>
          <w:szCs w:val="24"/>
        </w:rPr>
        <w:t xml:space="preserve"> pe care Curtea Constituţională a Republicii Moldova </w:t>
      </w:r>
      <w:r w:rsidR="006433F3" w:rsidRPr="00B353A9">
        <w:rPr>
          <w:rFonts w:ascii="Times New Roman" w:hAnsi="Times New Roman" w:cs="Times New Roman"/>
          <w:iCs/>
          <w:sz w:val="24"/>
          <w:szCs w:val="24"/>
        </w:rPr>
        <w:t>îl transmite nu doar cetăţenilor acestui stat, ci întregului popor român de pretutindeni – nu se confundă cu legile unui stat, fie ele c</w:t>
      </w:r>
      <w:r w:rsidR="00284BC2" w:rsidRPr="00B353A9">
        <w:rPr>
          <w:rFonts w:ascii="Times New Roman" w:hAnsi="Times New Roman" w:cs="Times New Roman"/>
          <w:iCs/>
          <w:sz w:val="24"/>
          <w:szCs w:val="24"/>
        </w:rPr>
        <w:t>hiar de rang constituţional. În virtutea unei istorii care nu poate fi nici modificată</w:t>
      </w:r>
      <w:r w:rsidR="003E659D" w:rsidRPr="00B353A9">
        <w:rPr>
          <w:rFonts w:ascii="Times New Roman" w:hAnsi="Times New Roman" w:cs="Times New Roman"/>
          <w:iCs/>
          <w:sz w:val="24"/>
          <w:szCs w:val="24"/>
        </w:rPr>
        <w:t xml:space="preserve"> şi</w:t>
      </w:r>
      <w:r w:rsidR="00284BC2" w:rsidRPr="00B353A9">
        <w:rPr>
          <w:rFonts w:ascii="Times New Roman" w:hAnsi="Times New Roman" w:cs="Times New Roman"/>
          <w:iCs/>
          <w:sz w:val="24"/>
          <w:szCs w:val="24"/>
        </w:rPr>
        <w:t xml:space="preserve"> nici oprită din desfăşurarea ei, poporul român se găseşte astăzi organizat politic în două state, cărora le corespund tot atâtea </w:t>
      </w:r>
      <w:r w:rsidR="003E659D" w:rsidRPr="00B353A9">
        <w:rPr>
          <w:rFonts w:ascii="Times New Roman" w:hAnsi="Times New Roman" w:cs="Times New Roman"/>
          <w:iCs/>
          <w:sz w:val="24"/>
          <w:szCs w:val="24"/>
        </w:rPr>
        <w:t>teritorii</w:t>
      </w:r>
      <w:r w:rsidR="00284BC2" w:rsidRPr="00B353A9">
        <w:rPr>
          <w:rFonts w:ascii="Times New Roman" w:hAnsi="Times New Roman" w:cs="Times New Roman"/>
          <w:iCs/>
          <w:sz w:val="24"/>
          <w:szCs w:val="24"/>
        </w:rPr>
        <w:t xml:space="preserve"> </w:t>
      </w:r>
      <w:r w:rsidR="003E659D" w:rsidRPr="00B353A9">
        <w:rPr>
          <w:rFonts w:ascii="Times New Roman" w:hAnsi="Times New Roman" w:cs="Times New Roman"/>
          <w:iCs/>
          <w:sz w:val="24"/>
          <w:szCs w:val="24"/>
        </w:rPr>
        <w:t xml:space="preserve">şi sisteme legislative, însă care acoperă acelaşi spaţiu şi exprimă acelaşi drept. </w:t>
      </w:r>
    </w:p>
    <w:p w:rsidR="00324B7A" w:rsidRPr="00B353A9" w:rsidRDefault="00304AA0" w:rsidP="00CB41A6">
      <w:pPr>
        <w:pStyle w:val="Frspaiere"/>
        <w:ind w:firstLine="397"/>
        <w:jc w:val="both"/>
        <w:rPr>
          <w:rFonts w:ascii="Times New Roman" w:hAnsi="Times New Roman" w:cs="Times New Roman"/>
          <w:iCs/>
          <w:sz w:val="24"/>
          <w:szCs w:val="24"/>
        </w:rPr>
      </w:pPr>
      <w:r w:rsidRPr="00B353A9">
        <w:rPr>
          <w:rFonts w:ascii="Times New Roman" w:hAnsi="Times New Roman" w:cs="Times New Roman"/>
          <w:iCs/>
          <w:sz w:val="24"/>
          <w:szCs w:val="24"/>
        </w:rPr>
        <w:t xml:space="preserve">Astfel stând lucrurile, terenul colaborării între Institutul de Cercetări Juridice al Academiei Române de la Bucureşti şi Institutul de Cercetări Juridice şi Politice al Academiei de Ştiinţe a Moldovei de la Chişinău nu este altul decât </w:t>
      </w:r>
      <w:r w:rsidRPr="00B353A9">
        <w:rPr>
          <w:rFonts w:ascii="Times New Roman" w:hAnsi="Times New Roman" w:cs="Times New Roman"/>
          <w:i/>
          <w:iCs/>
          <w:sz w:val="24"/>
          <w:szCs w:val="24"/>
        </w:rPr>
        <w:t>ştiinţa juridică românească</w:t>
      </w:r>
      <w:r w:rsidRPr="00B353A9">
        <w:rPr>
          <w:rFonts w:ascii="Times New Roman" w:hAnsi="Times New Roman" w:cs="Times New Roman"/>
          <w:iCs/>
          <w:sz w:val="24"/>
          <w:szCs w:val="24"/>
        </w:rPr>
        <w:t xml:space="preserve"> înţeleasă ca ştiinţă a dreptului românesc</w:t>
      </w:r>
      <w:r w:rsidR="006C620A" w:rsidRPr="00B353A9">
        <w:rPr>
          <w:rFonts w:ascii="Times New Roman" w:hAnsi="Times New Roman" w:cs="Times New Roman"/>
          <w:iCs/>
          <w:sz w:val="24"/>
          <w:szCs w:val="24"/>
        </w:rPr>
        <w:t>, iar rostul acestei colaborări nu este nici el greu de identificat: cristalizarea expresiei doctrinare a dreptului românesc ca drept unitar al întregului popor român</w:t>
      </w:r>
      <w:r w:rsidR="00E12394" w:rsidRPr="00B353A9">
        <w:rPr>
          <w:rFonts w:ascii="Times New Roman" w:hAnsi="Times New Roman" w:cs="Times New Roman"/>
          <w:iCs/>
          <w:sz w:val="24"/>
          <w:szCs w:val="24"/>
        </w:rPr>
        <w:t>, aşadar</w:t>
      </w:r>
      <w:r w:rsidR="00B66873">
        <w:rPr>
          <w:rFonts w:ascii="Times New Roman" w:hAnsi="Times New Roman" w:cs="Times New Roman"/>
          <w:iCs/>
          <w:sz w:val="24"/>
          <w:szCs w:val="24"/>
        </w:rPr>
        <w:t>,</w:t>
      </w:r>
      <w:r w:rsidR="00E12394" w:rsidRPr="00B353A9">
        <w:rPr>
          <w:rFonts w:ascii="Times New Roman" w:hAnsi="Times New Roman" w:cs="Times New Roman"/>
          <w:iCs/>
          <w:sz w:val="24"/>
          <w:szCs w:val="24"/>
        </w:rPr>
        <w:t xml:space="preserve"> a</w:t>
      </w:r>
      <w:r w:rsidR="00CB41A6" w:rsidRPr="00B353A9">
        <w:rPr>
          <w:rFonts w:ascii="Times New Roman" w:hAnsi="Times New Roman" w:cs="Times New Roman"/>
          <w:iCs/>
          <w:sz w:val="24"/>
          <w:szCs w:val="24"/>
        </w:rPr>
        <w:t xml:space="preserve"> unei expresii </w:t>
      </w:r>
      <w:r w:rsidR="00E12394" w:rsidRPr="00B353A9">
        <w:rPr>
          <w:rFonts w:ascii="Times New Roman" w:hAnsi="Times New Roman" w:cs="Times New Roman"/>
          <w:iCs/>
          <w:sz w:val="24"/>
          <w:szCs w:val="24"/>
        </w:rPr>
        <w:t xml:space="preserve">juridice unitare care să servească drept reper </w:t>
      </w:r>
      <w:r w:rsidR="00BF5A3F" w:rsidRPr="00B353A9">
        <w:rPr>
          <w:rFonts w:ascii="Times New Roman" w:hAnsi="Times New Roman" w:cs="Times New Roman"/>
          <w:iCs/>
          <w:sz w:val="24"/>
          <w:szCs w:val="24"/>
        </w:rPr>
        <w:t xml:space="preserve">teoretico-conceptual </w:t>
      </w:r>
      <w:r w:rsidR="00E12394" w:rsidRPr="00B353A9">
        <w:rPr>
          <w:rFonts w:ascii="Times New Roman" w:hAnsi="Times New Roman" w:cs="Times New Roman"/>
          <w:iCs/>
          <w:sz w:val="24"/>
          <w:szCs w:val="24"/>
        </w:rPr>
        <w:t>deopotrivă pentru</w:t>
      </w:r>
      <w:r w:rsidR="00CB41A6" w:rsidRPr="00B353A9">
        <w:rPr>
          <w:rFonts w:ascii="Times New Roman" w:hAnsi="Times New Roman" w:cs="Times New Roman"/>
          <w:iCs/>
          <w:sz w:val="24"/>
          <w:szCs w:val="24"/>
        </w:rPr>
        <w:t xml:space="preserve"> </w:t>
      </w:r>
      <w:r w:rsidR="006C620A" w:rsidRPr="00B353A9">
        <w:rPr>
          <w:rFonts w:ascii="Times New Roman" w:hAnsi="Times New Roman" w:cs="Times New Roman"/>
          <w:iCs/>
          <w:sz w:val="24"/>
          <w:szCs w:val="24"/>
        </w:rPr>
        <w:t xml:space="preserve">legile </w:t>
      </w:r>
      <w:r w:rsidR="00E12394" w:rsidRPr="00B353A9">
        <w:rPr>
          <w:rFonts w:ascii="Times New Roman" w:hAnsi="Times New Roman" w:cs="Times New Roman"/>
          <w:iCs/>
          <w:sz w:val="24"/>
          <w:szCs w:val="24"/>
        </w:rPr>
        <w:t>ambelor state româneşti.</w:t>
      </w:r>
    </w:p>
    <w:p w:rsidR="00794725" w:rsidRPr="00B353A9" w:rsidRDefault="00CB41A6" w:rsidP="00893CC5">
      <w:pPr>
        <w:pStyle w:val="Frspaiere"/>
        <w:ind w:firstLine="397"/>
        <w:jc w:val="both"/>
        <w:rPr>
          <w:rFonts w:ascii="Times New Roman" w:hAnsi="Times New Roman" w:cs="Times New Roman"/>
          <w:bCs/>
          <w:iCs/>
          <w:sz w:val="24"/>
          <w:szCs w:val="24"/>
        </w:rPr>
      </w:pPr>
      <w:r w:rsidRPr="00B353A9">
        <w:rPr>
          <w:rFonts w:ascii="Times New Roman" w:hAnsi="Times New Roman" w:cs="Times New Roman"/>
          <w:iCs/>
          <w:sz w:val="24"/>
          <w:szCs w:val="24"/>
        </w:rPr>
        <w:t>Aşa cum orice jurist poate observa cu uşurin</w:t>
      </w:r>
      <w:r w:rsidR="006A534B" w:rsidRPr="00B353A9">
        <w:rPr>
          <w:rFonts w:ascii="Times New Roman" w:hAnsi="Times New Roman" w:cs="Times New Roman"/>
          <w:iCs/>
          <w:sz w:val="24"/>
          <w:szCs w:val="24"/>
        </w:rPr>
        <w:t xml:space="preserve">ţă, un asemenea program </w:t>
      </w:r>
      <w:r w:rsidR="00794725" w:rsidRPr="00B353A9">
        <w:rPr>
          <w:rFonts w:ascii="Times New Roman" w:hAnsi="Times New Roman" w:cs="Times New Roman"/>
          <w:iCs/>
          <w:sz w:val="24"/>
          <w:szCs w:val="24"/>
        </w:rPr>
        <w:t>nu este unul singular în istoria Europei, ci cunoaşte experienţe similare</w:t>
      </w:r>
      <w:r w:rsidR="006A534B" w:rsidRPr="00B353A9">
        <w:rPr>
          <w:rFonts w:ascii="Times New Roman" w:hAnsi="Times New Roman" w:cs="Times New Roman"/>
          <w:iCs/>
          <w:sz w:val="24"/>
          <w:szCs w:val="24"/>
        </w:rPr>
        <w:t xml:space="preserve"> </w:t>
      </w:r>
      <w:r w:rsidR="00794725" w:rsidRPr="00B353A9">
        <w:rPr>
          <w:rFonts w:ascii="Times New Roman" w:hAnsi="Times New Roman" w:cs="Times New Roman"/>
          <w:iCs/>
          <w:sz w:val="24"/>
          <w:szCs w:val="24"/>
        </w:rPr>
        <w:t>în condiţii istorice asemănătoare. Aşa</w:t>
      </w:r>
      <w:r w:rsidR="00805847">
        <w:rPr>
          <w:rFonts w:ascii="Times New Roman" w:hAnsi="Times New Roman" w:cs="Times New Roman"/>
          <w:iCs/>
          <w:sz w:val="24"/>
          <w:szCs w:val="24"/>
        </w:rPr>
        <w:t>,</w:t>
      </w:r>
      <w:r w:rsidR="00794725" w:rsidRPr="00B353A9">
        <w:rPr>
          <w:rFonts w:ascii="Times New Roman" w:hAnsi="Times New Roman" w:cs="Times New Roman"/>
          <w:iCs/>
          <w:sz w:val="24"/>
          <w:szCs w:val="24"/>
        </w:rPr>
        <w:t xml:space="preserve"> de pildă, p</w:t>
      </w:r>
      <w:r w:rsidR="006A534B" w:rsidRPr="00B353A9">
        <w:rPr>
          <w:rFonts w:ascii="Times New Roman" w:hAnsi="Times New Roman" w:cs="Times New Roman"/>
          <w:iCs/>
          <w:sz w:val="24"/>
          <w:szCs w:val="24"/>
        </w:rPr>
        <w:t xml:space="preserve">răbuşit în 1806 sub loviturile lui </w:t>
      </w:r>
      <w:r w:rsidR="005B730E">
        <w:rPr>
          <w:rFonts w:ascii="Times New Roman" w:hAnsi="Times New Roman" w:cs="Times New Roman"/>
          <w:iCs/>
          <w:sz w:val="24"/>
          <w:szCs w:val="24"/>
        </w:rPr>
        <w:t>Napoleon</w:t>
      </w:r>
      <w:r w:rsidR="006A534B" w:rsidRPr="00B353A9">
        <w:rPr>
          <w:rFonts w:ascii="Times New Roman" w:hAnsi="Times New Roman" w:cs="Times New Roman"/>
          <w:iCs/>
          <w:sz w:val="24"/>
          <w:szCs w:val="24"/>
        </w:rPr>
        <w:t xml:space="preserve">, Sfântul Imperiu Roman al Naţiunii Germane nu a mai putut fi restaurat ca atare după prăbuşirea </w:t>
      </w:r>
      <w:r w:rsidR="005B730E">
        <w:rPr>
          <w:rFonts w:ascii="Times New Roman" w:hAnsi="Times New Roman" w:cs="Times New Roman"/>
          <w:iCs/>
          <w:sz w:val="24"/>
          <w:szCs w:val="24"/>
        </w:rPr>
        <w:t>Împăratului francez</w:t>
      </w:r>
      <w:r w:rsidR="006A534B" w:rsidRPr="00B353A9">
        <w:rPr>
          <w:rFonts w:ascii="Times New Roman" w:hAnsi="Times New Roman" w:cs="Times New Roman"/>
          <w:iCs/>
          <w:sz w:val="24"/>
          <w:szCs w:val="24"/>
        </w:rPr>
        <w:t xml:space="preserve"> însuşi, pe drept cuvânt caracterizat de marele istoric al dreptului Harold J. Berman „un Stalin al Revoluţiei Franceze”. Unirea politică a tuturor germanilor într-un singur stat nefiind </w:t>
      </w:r>
      <w:r w:rsidR="00794725" w:rsidRPr="00B353A9">
        <w:rPr>
          <w:rFonts w:ascii="Times New Roman" w:hAnsi="Times New Roman" w:cs="Times New Roman"/>
          <w:iCs/>
          <w:sz w:val="24"/>
          <w:szCs w:val="24"/>
        </w:rPr>
        <w:t xml:space="preserve">atunci </w:t>
      </w:r>
      <w:r w:rsidR="004A17FF" w:rsidRPr="00B353A9">
        <w:rPr>
          <w:rFonts w:ascii="Times New Roman" w:hAnsi="Times New Roman" w:cs="Times New Roman"/>
          <w:iCs/>
          <w:sz w:val="24"/>
          <w:szCs w:val="24"/>
        </w:rPr>
        <w:t xml:space="preserve">pentru moment </w:t>
      </w:r>
      <w:r w:rsidR="006A534B" w:rsidRPr="00B353A9">
        <w:rPr>
          <w:rFonts w:ascii="Times New Roman" w:hAnsi="Times New Roman" w:cs="Times New Roman"/>
          <w:iCs/>
          <w:sz w:val="24"/>
          <w:szCs w:val="24"/>
        </w:rPr>
        <w:t>realizabilă, s-a propus totuşi unificarea lor legislati</w:t>
      </w:r>
      <w:r w:rsidR="004A17FF" w:rsidRPr="00B353A9">
        <w:rPr>
          <w:rFonts w:ascii="Times New Roman" w:hAnsi="Times New Roman" w:cs="Times New Roman"/>
          <w:iCs/>
          <w:sz w:val="24"/>
          <w:szCs w:val="24"/>
        </w:rPr>
        <w:t>vă sub imperiul unui singur cod general (</w:t>
      </w:r>
      <w:r w:rsidR="004A17FF" w:rsidRPr="00B353A9">
        <w:rPr>
          <w:rFonts w:ascii="Times New Roman" w:hAnsi="Times New Roman" w:cs="Times New Roman"/>
          <w:i/>
          <w:iCs/>
          <w:sz w:val="24"/>
          <w:szCs w:val="24"/>
        </w:rPr>
        <w:t>allgemeines Gesetzbuch</w:t>
      </w:r>
      <w:r w:rsidR="004A17FF" w:rsidRPr="00B353A9">
        <w:rPr>
          <w:rFonts w:ascii="Times New Roman" w:hAnsi="Times New Roman" w:cs="Times New Roman"/>
          <w:iCs/>
          <w:sz w:val="24"/>
          <w:szCs w:val="24"/>
        </w:rPr>
        <w:t xml:space="preserve">), aşa cum şi în vremurile noastre nu ar fi trebuit neapărat exclusă </w:t>
      </w:r>
      <w:r w:rsidR="004A17FF" w:rsidRPr="00B353A9">
        <w:rPr>
          <w:rFonts w:ascii="Times New Roman" w:hAnsi="Times New Roman" w:cs="Times New Roman"/>
          <w:i/>
          <w:iCs/>
          <w:sz w:val="24"/>
          <w:szCs w:val="24"/>
        </w:rPr>
        <w:t>de plano</w:t>
      </w:r>
      <w:r w:rsidR="004A17FF" w:rsidRPr="00B353A9">
        <w:rPr>
          <w:rFonts w:ascii="Times New Roman" w:hAnsi="Times New Roman" w:cs="Times New Roman"/>
          <w:iCs/>
          <w:sz w:val="24"/>
          <w:szCs w:val="24"/>
        </w:rPr>
        <w:t xml:space="preserve"> </w:t>
      </w:r>
      <w:r w:rsidR="00794725" w:rsidRPr="00B353A9">
        <w:rPr>
          <w:rFonts w:ascii="Times New Roman" w:hAnsi="Times New Roman" w:cs="Times New Roman"/>
          <w:iCs/>
          <w:sz w:val="24"/>
          <w:szCs w:val="24"/>
        </w:rPr>
        <w:t xml:space="preserve">post-1991 </w:t>
      </w:r>
      <w:r w:rsidR="004A17FF" w:rsidRPr="00B353A9">
        <w:rPr>
          <w:rFonts w:ascii="Times New Roman" w:hAnsi="Times New Roman" w:cs="Times New Roman"/>
          <w:iCs/>
          <w:sz w:val="24"/>
          <w:szCs w:val="24"/>
        </w:rPr>
        <w:t xml:space="preserve">ideea unor coduri civile sau penale comune pentru România şi Republica Moldova. Dincolo de dificultăţile inerente punerii în practică a acestui program, ideea a fost respinsă </w:t>
      </w:r>
      <w:r w:rsidR="00794725" w:rsidRPr="00B353A9">
        <w:rPr>
          <w:rFonts w:ascii="Times New Roman" w:hAnsi="Times New Roman" w:cs="Times New Roman"/>
          <w:iCs/>
          <w:sz w:val="24"/>
          <w:szCs w:val="24"/>
        </w:rPr>
        <w:t xml:space="preserve">la nemţi </w:t>
      </w:r>
      <w:r w:rsidR="004A17FF" w:rsidRPr="00B353A9">
        <w:rPr>
          <w:rFonts w:ascii="Times New Roman" w:hAnsi="Times New Roman" w:cs="Times New Roman"/>
          <w:iCs/>
          <w:sz w:val="24"/>
          <w:szCs w:val="24"/>
        </w:rPr>
        <w:t xml:space="preserve">pe considerente teoretice. „Precum limba, dreptul trăieşte în conştiinţa poporului” şi </w:t>
      </w:r>
      <w:r w:rsidR="004A17FF" w:rsidRPr="00B353A9">
        <w:rPr>
          <w:rFonts w:ascii="Times New Roman" w:hAnsi="Times New Roman" w:cs="Times New Roman"/>
          <w:bCs/>
          <w:iCs/>
          <w:sz w:val="24"/>
          <w:szCs w:val="24"/>
        </w:rPr>
        <w:t>se dezvoltă în mod organic „prin forţe interioare care lucrează în tăcere şi nu prin voinţa arbitrară a unui leg</w:t>
      </w:r>
      <w:r w:rsidR="00653648">
        <w:rPr>
          <w:rFonts w:ascii="Times New Roman" w:hAnsi="Times New Roman" w:cs="Times New Roman"/>
          <w:bCs/>
          <w:iCs/>
          <w:sz w:val="24"/>
          <w:szCs w:val="24"/>
        </w:rPr>
        <w:t>i</w:t>
      </w:r>
      <w:r w:rsidR="004A17FF" w:rsidRPr="00B353A9">
        <w:rPr>
          <w:rFonts w:ascii="Times New Roman" w:hAnsi="Times New Roman" w:cs="Times New Roman"/>
          <w:bCs/>
          <w:iCs/>
          <w:sz w:val="24"/>
          <w:szCs w:val="24"/>
        </w:rPr>
        <w:t>uitor”</w:t>
      </w:r>
      <w:r w:rsidR="00FA0E84" w:rsidRPr="00B353A9">
        <w:rPr>
          <w:rFonts w:ascii="Times New Roman" w:hAnsi="Times New Roman" w:cs="Times New Roman"/>
          <w:bCs/>
          <w:iCs/>
          <w:sz w:val="24"/>
          <w:szCs w:val="24"/>
        </w:rPr>
        <w:t xml:space="preserve"> care să impună prin decizie politică rezultatul unor speculaţii raţionale despre natura umană şi drepturile naturale inalienabile ale individului considerat </w:t>
      </w:r>
      <w:r w:rsidR="00FA0E84" w:rsidRPr="00B353A9">
        <w:rPr>
          <w:rFonts w:ascii="Times New Roman" w:hAnsi="Times New Roman" w:cs="Times New Roman"/>
          <w:bCs/>
          <w:i/>
          <w:iCs/>
          <w:sz w:val="24"/>
          <w:szCs w:val="24"/>
        </w:rPr>
        <w:t>in abstracto</w:t>
      </w:r>
      <w:r w:rsidR="00FA0E84" w:rsidRPr="00B353A9">
        <w:rPr>
          <w:rFonts w:ascii="Times New Roman" w:hAnsi="Times New Roman" w:cs="Times New Roman"/>
          <w:bCs/>
          <w:iCs/>
          <w:sz w:val="24"/>
          <w:szCs w:val="24"/>
        </w:rPr>
        <w:t xml:space="preserve"> </w:t>
      </w:r>
      <w:r w:rsidR="00D503AA" w:rsidRPr="00B353A9">
        <w:rPr>
          <w:rFonts w:ascii="Times New Roman" w:hAnsi="Times New Roman" w:cs="Times New Roman"/>
          <w:bCs/>
          <w:iCs/>
          <w:sz w:val="24"/>
          <w:szCs w:val="24"/>
        </w:rPr>
        <w:t>(mai precis,</w:t>
      </w:r>
      <w:r w:rsidR="00FA0E84" w:rsidRPr="00B353A9">
        <w:rPr>
          <w:rFonts w:ascii="Times New Roman" w:hAnsi="Times New Roman" w:cs="Times New Roman"/>
          <w:bCs/>
          <w:iCs/>
          <w:sz w:val="24"/>
          <w:szCs w:val="24"/>
        </w:rPr>
        <w:t xml:space="preserve"> fără a fi luată în considerare încadrarea lui într-un anumit popor</w:t>
      </w:r>
      <w:r w:rsidR="00D503AA" w:rsidRPr="00B353A9">
        <w:rPr>
          <w:rFonts w:ascii="Times New Roman" w:hAnsi="Times New Roman" w:cs="Times New Roman"/>
          <w:bCs/>
          <w:iCs/>
          <w:sz w:val="24"/>
          <w:szCs w:val="24"/>
        </w:rPr>
        <w:t>)</w:t>
      </w:r>
      <w:r w:rsidR="00FA0E84" w:rsidRPr="00B353A9">
        <w:rPr>
          <w:rFonts w:ascii="Times New Roman" w:hAnsi="Times New Roman" w:cs="Times New Roman"/>
          <w:bCs/>
          <w:iCs/>
          <w:sz w:val="24"/>
          <w:szCs w:val="24"/>
        </w:rPr>
        <w:t>: iată punctul de plecare a</w:t>
      </w:r>
      <w:r w:rsidR="00794725" w:rsidRPr="00B353A9">
        <w:rPr>
          <w:rFonts w:ascii="Times New Roman" w:hAnsi="Times New Roman" w:cs="Times New Roman"/>
          <w:bCs/>
          <w:iCs/>
          <w:sz w:val="24"/>
          <w:szCs w:val="24"/>
        </w:rPr>
        <w:t>l</w:t>
      </w:r>
      <w:r w:rsidR="00FA0E84" w:rsidRPr="00B353A9">
        <w:rPr>
          <w:rFonts w:ascii="Times New Roman" w:hAnsi="Times New Roman" w:cs="Times New Roman"/>
          <w:bCs/>
          <w:iCs/>
          <w:sz w:val="24"/>
          <w:szCs w:val="24"/>
        </w:rPr>
        <w:t xml:space="preserve"> binecunoscutei doctrine istorice a dreptului în formularea lui Friedrich Carl von Savigny, fondatorul ştiinţei juridice moderne în propriul şi adevăratul sens al acestui termen. </w:t>
      </w:r>
      <w:r w:rsidR="001F33EA" w:rsidRPr="00B353A9">
        <w:rPr>
          <w:rFonts w:ascii="Times New Roman" w:hAnsi="Times New Roman" w:cs="Times New Roman"/>
          <w:bCs/>
          <w:iCs/>
          <w:sz w:val="24"/>
          <w:szCs w:val="24"/>
        </w:rPr>
        <w:t>Nu</w:t>
      </w:r>
      <w:r w:rsidR="00893CC5" w:rsidRPr="00B353A9">
        <w:rPr>
          <w:rFonts w:ascii="Times New Roman" w:hAnsi="Times New Roman" w:cs="Times New Roman"/>
          <w:bCs/>
          <w:iCs/>
          <w:sz w:val="24"/>
          <w:szCs w:val="24"/>
        </w:rPr>
        <w:t xml:space="preserve"> în primul rând </w:t>
      </w:r>
      <w:r w:rsidR="001F33EA" w:rsidRPr="00B353A9">
        <w:rPr>
          <w:rFonts w:ascii="Times New Roman" w:hAnsi="Times New Roman" w:cs="Times New Roman"/>
          <w:bCs/>
          <w:i/>
          <w:iCs/>
          <w:sz w:val="24"/>
          <w:szCs w:val="24"/>
        </w:rPr>
        <w:t xml:space="preserve">politicienii </w:t>
      </w:r>
      <w:r w:rsidR="001F33EA" w:rsidRPr="00B353A9">
        <w:rPr>
          <w:rFonts w:ascii="Times New Roman" w:hAnsi="Times New Roman" w:cs="Times New Roman"/>
          <w:bCs/>
          <w:iCs/>
          <w:sz w:val="24"/>
          <w:szCs w:val="24"/>
        </w:rPr>
        <w:t xml:space="preserve">reuniţi în adunări legislative, ci </w:t>
      </w:r>
      <w:r w:rsidR="001F33EA" w:rsidRPr="00B353A9">
        <w:rPr>
          <w:rFonts w:ascii="Times New Roman" w:hAnsi="Times New Roman" w:cs="Times New Roman"/>
          <w:bCs/>
          <w:i/>
          <w:iCs/>
          <w:sz w:val="24"/>
          <w:szCs w:val="24"/>
        </w:rPr>
        <w:t>juriştii</w:t>
      </w:r>
      <w:r w:rsidR="001F33EA" w:rsidRPr="00B353A9">
        <w:rPr>
          <w:rFonts w:ascii="Times New Roman" w:hAnsi="Times New Roman" w:cs="Times New Roman"/>
          <w:bCs/>
          <w:iCs/>
          <w:sz w:val="24"/>
          <w:szCs w:val="24"/>
        </w:rPr>
        <w:t xml:space="preserve"> sunt adevăraţii reprezentanţi ai poporului în tot ce ţine de dreptul acestuia din urmă, iar aceşti</w:t>
      </w:r>
      <w:r w:rsidR="00794725" w:rsidRPr="00B353A9">
        <w:rPr>
          <w:rFonts w:ascii="Times New Roman" w:hAnsi="Times New Roman" w:cs="Times New Roman"/>
          <w:bCs/>
          <w:iCs/>
          <w:sz w:val="24"/>
          <w:szCs w:val="24"/>
        </w:rPr>
        <w:t>a</w:t>
      </w:r>
      <w:r w:rsidR="001F33EA" w:rsidRPr="00B353A9">
        <w:rPr>
          <w:rFonts w:ascii="Times New Roman" w:hAnsi="Times New Roman" w:cs="Times New Roman"/>
          <w:bCs/>
          <w:iCs/>
          <w:sz w:val="24"/>
          <w:szCs w:val="24"/>
        </w:rPr>
        <w:t xml:space="preserve"> pot fi fie practicienii </w:t>
      </w:r>
      <w:r w:rsidR="005B730E">
        <w:rPr>
          <w:rFonts w:ascii="Times New Roman" w:hAnsi="Times New Roman" w:cs="Times New Roman"/>
          <w:bCs/>
          <w:iCs/>
          <w:sz w:val="24"/>
          <w:szCs w:val="24"/>
        </w:rPr>
        <w:t>căliţi</w:t>
      </w:r>
      <w:r w:rsidR="001F33EA" w:rsidRPr="00B353A9">
        <w:rPr>
          <w:rFonts w:ascii="Times New Roman" w:hAnsi="Times New Roman" w:cs="Times New Roman"/>
          <w:bCs/>
          <w:iCs/>
          <w:sz w:val="24"/>
          <w:szCs w:val="24"/>
        </w:rPr>
        <w:t xml:space="preserve"> în </w:t>
      </w:r>
      <w:r w:rsidR="00794725" w:rsidRPr="00B353A9">
        <w:rPr>
          <w:rFonts w:ascii="Times New Roman" w:hAnsi="Times New Roman" w:cs="Times New Roman"/>
          <w:bCs/>
          <w:iCs/>
          <w:sz w:val="24"/>
          <w:szCs w:val="24"/>
        </w:rPr>
        <w:t xml:space="preserve">pretoriul </w:t>
      </w:r>
      <w:r w:rsidR="001F33EA" w:rsidRPr="00B353A9">
        <w:rPr>
          <w:rFonts w:ascii="Times New Roman" w:hAnsi="Times New Roman" w:cs="Times New Roman"/>
          <w:bCs/>
          <w:iCs/>
          <w:sz w:val="24"/>
          <w:szCs w:val="24"/>
        </w:rPr>
        <w:t>instanţe</w:t>
      </w:r>
      <w:r w:rsidR="00794725" w:rsidRPr="00B353A9">
        <w:rPr>
          <w:rFonts w:ascii="Times New Roman" w:hAnsi="Times New Roman" w:cs="Times New Roman"/>
          <w:bCs/>
          <w:iCs/>
          <w:sz w:val="24"/>
          <w:szCs w:val="24"/>
        </w:rPr>
        <w:t>lor</w:t>
      </w:r>
      <w:r w:rsidR="00D503AA" w:rsidRPr="00B353A9">
        <w:rPr>
          <w:rFonts w:ascii="Times New Roman" w:hAnsi="Times New Roman" w:cs="Times New Roman"/>
          <w:bCs/>
          <w:iCs/>
          <w:sz w:val="24"/>
          <w:szCs w:val="24"/>
        </w:rPr>
        <w:t xml:space="preserve">, fie, </w:t>
      </w:r>
      <w:r w:rsidR="001F33EA" w:rsidRPr="00B353A9">
        <w:rPr>
          <w:rFonts w:ascii="Times New Roman" w:hAnsi="Times New Roman" w:cs="Times New Roman"/>
          <w:bCs/>
          <w:iCs/>
          <w:sz w:val="24"/>
          <w:szCs w:val="24"/>
        </w:rPr>
        <w:t>acolo unde lipsesc „obişnuinţele specifice unor state libere”</w:t>
      </w:r>
      <w:r w:rsidR="00D503AA" w:rsidRPr="00B353A9">
        <w:rPr>
          <w:rFonts w:ascii="Times New Roman" w:hAnsi="Times New Roman" w:cs="Times New Roman"/>
          <w:bCs/>
          <w:iCs/>
          <w:sz w:val="24"/>
          <w:szCs w:val="24"/>
        </w:rPr>
        <w:t xml:space="preserve">, </w:t>
      </w:r>
      <w:r w:rsidR="001F33EA" w:rsidRPr="00B353A9">
        <w:rPr>
          <w:rFonts w:ascii="Times New Roman" w:hAnsi="Times New Roman" w:cs="Times New Roman"/>
          <w:bCs/>
          <w:iCs/>
          <w:sz w:val="24"/>
          <w:szCs w:val="24"/>
        </w:rPr>
        <w:t xml:space="preserve">teoreticienii formaţi în universităţi. </w:t>
      </w:r>
    </w:p>
    <w:p w:rsidR="00893CC5" w:rsidRPr="00B353A9" w:rsidRDefault="001F33EA" w:rsidP="00893CC5">
      <w:pPr>
        <w:pStyle w:val="Frspaiere"/>
        <w:ind w:firstLine="397"/>
        <w:jc w:val="both"/>
        <w:rPr>
          <w:rFonts w:ascii="Times New Roman" w:hAnsi="Times New Roman" w:cs="Times New Roman"/>
          <w:bCs/>
          <w:iCs/>
          <w:sz w:val="24"/>
          <w:szCs w:val="24"/>
        </w:rPr>
      </w:pPr>
      <w:r w:rsidRPr="00B353A9">
        <w:rPr>
          <w:rFonts w:ascii="Times New Roman" w:hAnsi="Times New Roman" w:cs="Times New Roman"/>
          <w:bCs/>
          <w:iCs/>
          <w:sz w:val="24"/>
          <w:szCs w:val="24"/>
        </w:rPr>
        <w:t>Ca şi în Germania din timpul lui Savigny, istoria a făcut ca atât în România, cât şi în Republica Moldova să nu putem vorbi despre asemenea obişnuinţe</w:t>
      </w:r>
      <w:r w:rsidR="00D503AA" w:rsidRPr="00B353A9">
        <w:rPr>
          <w:rFonts w:ascii="Times New Roman" w:hAnsi="Times New Roman" w:cs="Times New Roman"/>
          <w:bCs/>
          <w:iCs/>
          <w:sz w:val="24"/>
          <w:szCs w:val="24"/>
        </w:rPr>
        <w:t xml:space="preserve"> specifice Angliei</w:t>
      </w:r>
      <w:r w:rsidR="00CF3625" w:rsidRPr="00B353A9">
        <w:rPr>
          <w:rFonts w:ascii="Times New Roman" w:hAnsi="Times New Roman" w:cs="Times New Roman"/>
          <w:bCs/>
          <w:iCs/>
          <w:sz w:val="24"/>
          <w:szCs w:val="24"/>
        </w:rPr>
        <w:t xml:space="preserve">, însă nu mai puţin să fim confruntaţi cu o nesfârşită serie de reforme şi inovaţii legislative al căror substrat ideologic păstrează vie moştenirea Revoluţiei franceze şi al unui drept de sorginte iacobină al nenumăratelor declaraţii, constituţii, convenţii şi carte edictate de atunci şi până astăzi. Aşa cum Edmund Burke, părintele conservatorismului politic, opunea programului </w:t>
      </w:r>
      <w:r w:rsidR="00794725" w:rsidRPr="00B353A9">
        <w:rPr>
          <w:rFonts w:ascii="Times New Roman" w:hAnsi="Times New Roman" w:cs="Times New Roman"/>
          <w:bCs/>
          <w:iCs/>
          <w:sz w:val="24"/>
          <w:szCs w:val="24"/>
        </w:rPr>
        <w:t>(</w:t>
      </w:r>
      <w:r w:rsidR="00CF3625" w:rsidRPr="00B353A9">
        <w:rPr>
          <w:rFonts w:ascii="Times New Roman" w:hAnsi="Times New Roman" w:cs="Times New Roman"/>
          <w:bCs/>
          <w:iCs/>
          <w:sz w:val="24"/>
          <w:szCs w:val="24"/>
        </w:rPr>
        <w:t>politic</w:t>
      </w:r>
      <w:r w:rsidR="00794725" w:rsidRPr="00B353A9">
        <w:rPr>
          <w:rFonts w:ascii="Times New Roman" w:hAnsi="Times New Roman" w:cs="Times New Roman"/>
          <w:bCs/>
          <w:iCs/>
          <w:sz w:val="24"/>
          <w:szCs w:val="24"/>
        </w:rPr>
        <w:t>)</w:t>
      </w:r>
      <w:r w:rsidR="00CF3625" w:rsidRPr="00B353A9">
        <w:rPr>
          <w:rFonts w:ascii="Times New Roman" w:hAnsi="Times New Roman" w:cs="Times New Roman"/>
          <w:bCs/>
          <w:iCs/>
          <w:sz w:val="24"/>
          <w:szCs w:val="24"/>
        </w:rPr>
        <w:t xml:space="preserve"> revoluţionar tradiţia drepturilor istorice, Savigny </w:t>
      </w:r>
      <w:r w:rsidR="00000002" w:rsidRPr="00B353A9">
        <w:rPr>
          <w:rFonts w:ascii="Times New Roman" w:hAnsi="Times New Roman" w:cs="Times New Roman"/>
          <w:bCs/>
          <w:iCs/>
          <w:sz w:val="24"/>
          <w:szCs w:val="24"/>
        </w:rPr>
        <w:t>le opune</w:t>
      </w:r>
      <w:r w:rsidR="00794725" w:rsidRPr="00B353A9">
        <w:rPr>
          <w:rFonts w:ascii="Times New Roman" w:hAnsi="Times New Roman" w:cs="Times New Roman"/>
          <w:bCs/>
          <w:iCs/>
          <w:sz w:val="24"/>
          <w:szCs w:val="24"/>
        </w:rPr>
        <w:t>a</w:t>
      </w:r>
      <w:r w:rsidR="00000002" w:rsidRPr="00B353A9">
        <w:rPr>
          <w:rFonts w:ascii="Times New Roman" w:hAnsi="Times New Roman" w:cs="Times New Roman"/>
          <w:bCs/>
          <w:iCs/>
          <w:sz w:val="24"/>
          <w:szCs w:val="24"/>
        </w:rPr>
        <w:t xml:space="preserve"> codificatorilor raţionalişti marea tradiţie a dreptului roman, pe atunci încă în vigoare ca drept comun al statelor germane, şi o ştiinţă</w:t>
      </w:r>
      <w:r w:rsidR="00794725" w:rsidRPr="00B353A9">
        <w:rPr>
          <w:rFonts w:ascii="Times New Roman" w:hAnsi="Times New Roman" w:cs="Times New Roman"/>
          <w:bCs/>
          <w:iCs/>
          <w:sz w:val="24"/>
          <w:szCs w:val="24"/>
        </w:rPr>
        <w:t xml:space="preserve"> juridică a cărei sarcină consta</w:t>
      </w:r>
      <w:r w:rsidR="00000002" w:rsidRPr="00B353A9">
        <w:rPr>
          <w:rFonts w:ascii="Times New Roman" w:hAnsi="Times New Roman" w:cs="Times New Roman"/>
          <w:bCs/>
          <w:iCs/>
          <w:sz w:val="24"/>
          <w:szCs w:val="24"/>
        </w:rPr>
        <w:t xml:space="preserve"> în identificarea instituţiilor juridice reale aflate în spatele fiecărei norme. În cali</w:t>
      </w:r>
      <w:r w:rsidR="00D503AA" w:rsidRPr="00B353A9">
        <w:rPr>
          <w:rFonts w:ascii="Times New Roman" w:hAnsi="Times New Roman" w:cs="Times New Roman"/>
          <w:bCs/>
          <w:iCs/>
          <w:sz w:val="24"/>
          <w:szCs w:val="24"/>
        </w:rPr>
        <w:t>tate de organe proprii</w:t>
      </w:r>
      <w:r w:rsidR="00000002" w:rsidRPr="00B353A9">
        <w:rPr>
          <w:rFonts w:ascii="Times New Roman" w:hAnsi="Times New Roman" w:cs="Times New Roman"/>
          <w:bCs/>
          <w:iCs/>
          <w:sz w:val="24"/>
          <w:szCs w:val="24"/>
        </w:rPr>
        <w:t xml:space="preserve"> ale poporului, juriştii înşişi pot crea noi instituţii şi modifica sau chiar elimina pe cele existente, „dacă au devenit străine sensului şi </w:t>
      </w:r>
      <w:r w:rsidR="00000002" w:rsidRPr="00B353A9">
        <w:rPr>
          <w:rFonts w:ascii="Times New Roman" w:hAnsi="Times New Roman" w:cs="Times New Roman"/>
          <w:bCs/>
          <w:iCs/>
          <w:sz w:val="24"/>
          <w:szCs w:val="24"/>
        </w:rPr>
        <w:lastRenderedPageBreak/>
        <w:t>nevoilor timpului”</w:t>
      </w:r>
      <w:r w:rsidR="00893CC5" w:rsidRPr="00B353A9">
        <w:rPr>
          <w:rFonts w:ascii="Times New Roman" w:hAnsi="Times New Roman" w:cs="Times New Roman"/>
          <w:bCs/>
          <w:iCs/>
          <w:sz w:val="24"/>
          <w:szCs w:val="24"/>
        </w:rPr>
        <w:t>, dar nu unui timp imaginat de ideologii imperiilor şi uniunilor mai vechi sau mai noi, ci acelui timp al cărui spirit este dat de evoluţia conştiinţei poporului</w:t>
      </w:r>
      <w:r w:rsidR="00794725" w:rsidRPr="00B353A9">
        <w:rPr>
          <w:rFonts w:ascii="Times New Roman" w:hAnsi="Times New Roman" w:cs="Times New Roman"/>
          <w:bCs/>
          <w:iCs/>
          <w:sz w:val="24"/>
          <w:szCs w:val="24"/>
        </w:rPr>
        <w:t>,</w:t>
      </w:r>
      <w:r w:rsidR="00893CC5" w:rsidRPr="00B353A9">
        <w:rPr>
          <w:rFonts w:ascii="Times New Roman" w:hAnsi="Times New Roman" w:cs="Times New Roman"/>
          <w:bCs/>
          <w:iCs/>
          <w:sz w:val="24"/>
          <w:szCs w:val="24"/>
        </w:rPr>
        <w:t xml:space="preserve"> care singur rămâne titularul propriului său drept. </w:t>
      </w:r>
    </w:p>
    <w:p w:rsidR="005B730E" w:rsidRDefault="00893CC5" w:rsidP="006C48FC">
      <w:pPr>
        <w:pStyle w:val="Frspaiere"/>
        <w:ind w:firstLine="397"/>
        <w:jc w:val="both"/>
        <w:rPr>
          <w:rFonts w:ascii="Times New Roman" w:hAnsi="Times New Roman" w:cs="Times New Roman"/>
          <w:bCs/>
          <w:iCs/>
          <w:sz w:val="24"/>
          <w:szCs w:val="24"/>
        </w:rPr>
      </w:pPr>
      <w:r w:rsidRPr="00B353A9">
        <w:rPr>
          <w:rFonts w:ascii="Times New Roman" w:hAnsi="Times New Roman" w:cs="Times New Roman"/>
          <w:bCs/>
          <w:iCs/>
          <w:sz w:val="24"/>
          <w:szCs w:val="24"/>
        </w:rPr>
        <w:t xml:space="preserve">Cu două secole în urmă, Savigny a fost cel care a avut câştig de cauză, iar ştiinţa juridică germană formată pornind de la ideile sale şi dezvoltată timp de jumătate de secol în condiţii de fărâmiţare politică a atins un nivel rămas impunător şi pentru juriştii de astăzi. </w:t>
      </w:r>
      <w:r w:rsidR="00794725" w:rsidRPr="00B353A9">
        <w:rPr>
          <w:rFonts w:ascii="Times New Roman" w:hAnsi="Times New Roman" w:cs="Times New Roman"/>
          <w:bCs/>
          <w:iCs/>
          <w:sz w:val="24"/>
          <w:szCs w:val="24"/>
        </w:rPr>
        <w:t>Dimpotrivă</w:t>
      </w:r>
      <w:r w:rsidRPr="00B353A9">
        <w:rPr>
          <w:rFonts w:ascii="Times New Roman" w:hAnsi="Times New Roman" w:cs="Times New Roman"/>
          <w:bCs/>
          <w:iCs/>
          <w:sz w:val="24"/>
          <w:szCs w:val="24"/>
        </w:rPr>
        <w:t xml:space="preserve">, acolo unde accentul a căzut nu pe </w:t>
      </w:r>
      <w:r w:rsidRPr="00B353A9">
        <w:rPr>
          <w:rFonts w:ascii="Times New Roman" w:hAnsi="Times New Roman" w:cs="Times New Roman"/>
          <w:bCs/>
          <w:i/>
          <w:iCs/>
          <w:sz w:val="24"/>
          <w:szCs w:val="24"/>
        </w:rPr>
        <w:t>dreptul poporului</w:t>
      </w:r>
      <w:r w:rsidRPr="00B353A9">
        <w:rPr>
          <w:rFonts w:ascii="Times New Roman" w:hAnsi="Times New Roman" w:cs="Times New Roman"/>
          <w:bCs/>
          <w:iCs/>
          <w:sz w:val="24"/>
          <w:szCs w:val="24"/>
        </w:rPr>
        <w:t xml:space="preserve">, ci pe </w:t>
      </w:r>
      <w:r w:rsidRPr="00B353A9">
        <w:rPr>
          <w:rFonts w:ascii="Times New Roman" w:hAnsi="Times New Roman" w:cs="Times New Roman"/>
          <w:bCs/>
          <w:i/>
          <w:iCs/>
          <w:sz w:val="24"/>
          <w:szCs w:val="24"/>
        </w:rPr>
        <w:t>legile statului</w:t>
      </w:r>
      <w:r w:rsidRPr="00B353A9">
        <w:rPr>
          <w:rFonts w:ascii="Times New Roman" w:hAnsi="Times New Roman" w:cs="Times New Roman"/>
          <w:bCs/>
          <w:iCs/>
          <w:sz w:val="24"/>
          <w:szCs w:val="24"/>
        </w:rPr>
        <w:t xml:space="preserve">, </w:t>
      </w:r>
      <w:r w:rsidR="006C48FC" w:rsidRPr="00B353A9">
        <w:rPr>
          <w:rFonts w:ascii="Times New Roman" w:hAnsi="Times New Roman" w:cs="Times New Roman"/>
          <w:bCs/>
          <w:iCs/>
          <w:sz w:val="24"/>
          <w:szCs w:val="24"/>
        </w:rPr>
        <w:t xml:space="preserve">ştiinţa juridică nu a putut depăşi decât cu multă greutate </w:t>
      </w:r>
      <w:r w:rsidR="00794725" w:rsidRPr="00B353A9">
        <w:rPr>
          <w:rFonts w:ascii="Times New Roman" w:hAnsi="Times New Roman" w:cs="Times New Roman"/>
          <w:bCs/>
          <w:iCs/>
          <w:sz w:val="24"/>
          <w:szCs w:val="24"/>
        </w:rPr>
        <w:t xml:space="preserve">consecinţele </w:t>
      </w:r>
      <w:r w:rsidR="006C48FC" w:rsidRPr="00B353A9">
        <w:rPr>
          <w:rFonts w:ascii="Times New Roman" w:hAnsi="Times New Roman" w:cs="Times New Roman"/>
          <w:bCs/>
          <w:iCs/>
          <w:sz w:val="24"/>
          <w:szCs w:val="24"/>
        </w:rPr>
        <w:t>separaţi</w:t>
      </w:r>
      <w:r w:rsidR="00794725" w:rsidRPr="00B353A9">
        <w:rPr>
          <w:rFonts w:ascii="Times New Roman" w:hAnsi="Times New Roman" w:cs="Times New Roman"/>
          <w:bCs/>
          <w:iCs/>
          <w:sz w:val="24"/>
          <w:szCs w:val="24"/>
        </w:rPr>
        <w:t>ei</w:t>
      </w:r>
      <w:r w:rsidR="006C48FC" w:rsidRPr="00B353A9">
        <w:rPr>
          <w:rFonts w:ascii="Times New Roman" w:hAnsi="Times New Roman" w:cs="Times New Roman"/>
          <w:bCs/>
          <w:iCs/>
          <w:sz w:val="24"/>
          <w:szCs w:val="24"/>
        </w:rPr>
        <w:t xml:space="preserve"> politic</w:t>
      </w:r>
      <w:r w:rsidR="00136893" w:rsidRPr="00B353A9">
        <w:rPr>
          <w:rFonts w:ascii="Times New Roman" w:hAnsi="Times New Roman" w:cs="Times New Roman"/>
          <w:bCs/>
          <w:iCs/>
          <w:sz w:val="24"/>
          <w:szCs w:val="24"/>
        </w:rPr>
        <w:t>e îndelungate</w:t>
      </w:r>
      <w:r w:rsidR="006C48FC" w:rsidRPr="00B353A9">
        <w:rPr>
          <w:rFonts w:ascii="Times New Roman" w:hAnsi="Times New Roman" w:cs="Times New Roman"/>
          <w:bCs/>
          <w:iCs/>
          <w:sz w:val="24"/>
          <w:szCs w:val="24"/>
        </w:rPr>
        <w:t xml:space="preserve">, aşa cum s-a putut observa </w:t>
      </w:r>
      <w:r w:rsidR="007D10E8" w:rsidRPr="00B353A9">
        <w:rPr>
          <w:rFonts w:ascii="Times New Roman" w:hAnsi="Times New Roman" w:cs="Times New Roman"/>
          <w:bCs/>
          <w:iCs/>
          <w:sz w:val="24"/>
          <w:szCs w:val="24"/>
        </w:rPr>
        <w:t>după Primul Război Mondial într-un stat ro</w:t>
      </w:r>
      <w:r w:rsidR="00D503AA" w:rsidRPr="00B353A9">
        <w:rPr>
          <w:rFonts w:ascii="Times New Roman" w:hAnsi="Times New Roman" w:cs="Times New Roman"/>
          <w:bCs/>
          <w:iCs/>
          <w:sz w:val="24"/>
          <w:szCs w:val="24"/>
        </w:rPr>
        <w:t>mân al cărui teritoriu acoperea</w:t>
      </w:r>
      <w:r w:rsidR="006C48FC" w:rsidRPr="00B353A9">
        <w:rPr>
          <w:rFonts w:ascii="Times New Roman" w:hAnsi="Times New Roman" w:cs="Times New Roman"/>
          <w:bCs/>
          <w:iCs/>
          <w:sz w:val="24"/>
          <w:szCs w:val="24"/>
        </w:rPr>
        <w:t xml:space="preserve"> spaţiul istoric românesc, însă </w:t>
      </w:r>
      <w:r w:rsidR="007D10E8" w:rsidRPr="00B353A9">
        <w:rPr>
          <w:rFonts w:ascii="Times New Roman" w:hAnsi="Times New Roman" w:cs="Times New Roman"/>
          <w:bCs/>
          <w:iCs/>
          <w:sz w:val="24"/>
          <w:szCs w:val="24"/>
        </w:rPr>
        <w:t xml:space="preserve">care </w:t>
      </w:r>
      <w:r w:rsidR="006C48FC" w:rsidRPr="00B353A9">
        <w:rPr>
          <w:rFonts w:ascii="Times New Roman" w:hAnsi="Times New Roman" w:cs="Times New Roman"/>
          <w:bCs/>
          <w:iCs/>
          <w:sz w:val="24"/>
          <w:szCs w:val="24"/>
        </w:rPr>
        <w:t xml:space="preserve">nu a putut rezolva decât cu multă greutate marea </w:t>
      </w:r>
      <w:r w:rsidR="007D10E8" w:rsidRPr="00B353A9">
        <w:rPr>
          <w:rFonts w:ascii="Times New Roman" w:hAnsi="Times New Roman" w:cs="Times New Roman"/>
          <w:bCs/>
          <w:iCs/>
          <w:sz w:val="24"/>
          <w:szCs w:val="24"/>
        </w:rPr>
        <w:t>problem</w:t>
      </w:r>
      <w:r w:rsidR="006C48FC" w:rsidRPr="00B353A9">
        <w:rPr>
          <w:rFonts w:ascii="Times New Roman" w:hAnsi="Times New Roman" w:cs="Times New Roman"/>
          <w:bCs/>
          <w:iCs/>
          <w:sz w:val="24"/>
          <w:szCs w:val="24"/>
        </w:rPr>
        <w:t xml:space="preserve">ă </w:t>
      </w:r>
      <w:r w:rsidR="007D10E8" w:rsidRPr="00B353A9">
        <w:rPr>
          <w:rFonts w:ascii="Times New Roman" w:hAnsi="Times New Roman" w:cs="Times New Roman"/>
          <w:bCs/>
          <w:iCs/>
          <w:sz w:val="24"/>
          <w:szCs w:val="24"/>
        </w:rPr>
        <w:t>a unificări</w:t>
      </w:r>
      <w:r w:rsidR="006C48FC" w:rsidRPr="00B353A9">
        <w:rPr>
          <w:rFonts w:ascii="Times New Roman" w:hAnsi="Times New Roman" w:cs="Times New Roman"/>
          <w:bCs/>
          <w:iCs/>
          <w:sz w:val="24"/>
          <w:szCs w:val="24"/>
        </w:rPr>
        <w:t>i</w:t>
      </w:r>
      <w:r w:rsidR="007D10E8" w:rsidRPr="00B353A9">
        <w:rPr>
          <w:rFonts w:ascii="Times New Roman" w:hAnsi="Times New Roman" w:cs="Times New Roman"/>
          <w:bCs/>
          <w:iCs/>
          <w:sz w:val="24"/>
          <w:szCs w:val="24"/>
        </w:rPr>
        <w:t xml:space="preserve"> legislative</w:t>
      </w:r>
      <w:r w:rsidR="00136893" w:rsidRPr="00B353A9">
        <w:rPr>
          <w:rFonts w:ascii="Times New Roman" w:hAnsi="Times New Roman" w:cs="Times New Roman"/>
          <w:bCs/>
          <w:iCs/>
          <w:sz w:val="24"/>
          <w:szCs w:val="24"/>
        </w:rPr>
        <w:t xml:space="preserve"> </w:t>
      </w:r>
      <w:r w:rsidR="005B730E">
        <w:rPr>
          <w:rFonts w:ascii="Times New Roman" w:hAnsi="Times New Roman" w:cs="Times New Roman"/>
          <w:bCs/>
          <w:iCs/>
          <w:sz w:val="24"/>
          <w:szCs w:val="24"/>
        </w:rPr>
        <w:t xml:space="preserve">şi </w:t>
      </w:r>
      <w:r w:rsidR="00136893" w:rsidRPr="00B353A9">
        <w:rPr>
          <w:rFonts w:ascii="Times New Roman" w:hAnsi="Times New Roman" w:cs="Times New Roman"/>
          <w:bCs/>
          <w:iCs/>
          <w:sz w:val="24"/>
          <w:szCs w:val="24"/>
        </w:rPr>
        <w:t>când</w:t>
      </w:r>
      <w:r w:rsidR="00E12394" w:rsidRPr="00B353A9">
        <w:rPr>
          <w:rFonts w:ascii="Times New Roman" w:hAnsi="Times New Roman" w:cs="Times New Roman"/>
          <w:bCs/>
          <w:iCs/>
          <w:sz w:val="24"/>
          <w:szCs w:val="24"/>
        </w:rPr>
        <w:t xml:space="preserve"> vremurile în care concepţia istorică a dreptului era folosită în mod explicit de Simion Bărnuţiu în cuprinsul Proclamaţiei de la Blaj</w:t>
      </w:r>
      <w:r w:rsidR="00136893" w:rsidRPr="00B353A9">
        <w:rPr>
          <w:rFonts w:ascii="Times New Roman" w:hAnsi="Times New Roman" w:cs="Times New Roman"/>
          <w:bCs/>
          <w:iCs/>
          <w:sz w:val="24"/>
          <w:szCs w:val="24"/>
        </w:rPr>
        <w:t>,</w:t>
      </w:r>
      <w:r w:rsidR="00E12394" w:rsidRPr="00B353A9">
        <w:rPr>
          <w:rFonts w:ascii="Times New Roman" w:hAnsi="Times New Roman" w:cs="Times New Roman"/>
          <w:bCs/>
          <w:iCs/>
          <w:sz w:val="24"/>
          <w:szCs w:val="24"/>
        </w:rPr>
        <w:t xml:space="preserve"> ori de un Mihail Kogălniceanu în realizarea marilor reforme sociale </w:t>
      </w:r>
      <w:r w:rsidR="00136893" w:rsidRPr="00B353A9">
        <w:rPr>
          <w:rFonts w:ascii="Times New Roman" w:hAnsi="Times New Roman" w:cs="Times New Roman"/>
          <w:bCs/>
          <w:iCs/>
          <w:sz w:val="24"/>
          <w:szCs w:val="24"/>
        </w:rPr>
        <w:t xml:space="preserve">ale modernităţii </w:t>
      </w:r>
      <w:r w:rsidR="00E12394" w:rsidRPr="00B353A9">
        <w:rPr>
          <w:rFonts w:ascii="Times New Roman" w:hAnsi="Times New Roman" w:cs="Times New Roman"/>
          <w:bCs/>
          <w:iCs/>
          <w:sz w:val="24"/>
          <w:szCs w:val="24"/>
        </w:rPr>
        <w:t>din Vechiu</w:t>
      </w:r>
      <w:r w:rsidR="005B730E">
        <w:rPr>
          <w:rFonts w:ascii="Times New Roman" w:hAnsi="Times New Roman" w:cs="Times New Roman"/>
          <w:bCs/>
          <w:iCs/>
          <w:sz w:val="24"/>
          <w:szCs w:val="24"/>
        </w:rPr>
        <w:t>l Regat păreau de mult uitate.</w:t>
      </w:r>
      <w:r w:rsidR="00136893" w:rsidRPr="00B353A9">
        <w:rPr>
          <w:rFonts w:ascii="Times New Roman" w:hAnsi="Times New Roman" w:cs="Times New Roman"/>
          <w:bCs/>
          <w:iCs/>
          <w:sz w:val="24"/>
          <w:szCs w:val="24"/>
        </w:rPr>
        <w:t xml:space="preserve"> </w:t>
      </w:r>
      <w:r w:rsidR="005B730E">
        <w:rPr>
          <w:rFonts w:ascii="Times New Roman" w:hAnsi="Times New Roman" w:cs="Times New Roman"/>
          <w:bCs/>
          <w:iCs/>
          <w:sz w:val="24"/>
          <w:szCs w:val="24"/>
        </w:rPr>
        <w:t>P</w:t>
      </w:r>
      <w:r w:rsidR="00136893" w:rsidRPr="00B353A9">
        <w:rPr>
          <w:rFonts w:ascii="Times New Roman" w:hAnsi="Times New Roman" w:cs="Times New Roman"/>
          <w:bCs/>
          <w:iCs/>
          <w:sz w:val="24"/>
          <w:szCs w:val="24"/>
        </w:rPr>
        <w:t>arcă neînvăţând prea multe di</w:t>
      </w:r>
      <w:r w:rsidR="007E1A6F">
        <w:rPr>
          <w:rFonts w:ascii="Times New Roman" w:hAnsi="Times New Roman" w:cs="Times New Roman"/>
          <w:bCs/>
          <w:iCs/>
          <w:sz w:val="24"/>
          <w:szCs w:val="24"/>
        </w:rPr>
        <w:t xml:space="preserve">n asemenea experienţe istorice, </w:t>
      </w:r>
      <w:r w:rsidR="008B7B18" w:rsidRPr="00B353A9">
        <w:rPr>
          <w:rFonts w:ascii="Times New Roman" w:hAnsi="Times New Roman" w:cs="Times New Roman"/>
          <w:bCs/>
          <w:iCs/>
          <w:sz w:val="24"/>
          <w:szCs w:val="24"/>
        </w:rPr>
        <w:t>a</w:t>
      </w:r>
      <w:r w:rsidR="00E12394" w:rsidRPr="00B353A9">
        <w:rPr>
          <w:rFonts w:ascii="Times New Roman" w:hAnsi="Times New Roman" w:cs="Times New Roman"/>
          <w:bCs/>
          <w:iCs/>
          <w:sz w:val="24"/>
          <w:szCs w:val="24"/>
        </w:rPr>
        <w:t xml:space="preserve">stăzi ştiinţa juridică românească pare a se mulţumi cu sarcina de a însoţi prin exegeze şi comentarii o activitate de legiferare </w:t>
      </w:r>
      <w:r w:rsidR="008B7B18" w:rsidRPr="00B353A9">
        <w:rPr>
          <w:rFonts w:ascii="Times New Roman" w:hAnsi="Times New Roman" w:cs="Times New Roman"/>
          <w:bCs/>
          <w:iCs/>
          <w:sz w:val="24"/>
          <w:szCs w:val="24"/>
        </w:rPr>
        <w:t>ale cărei singure repere par a consta</w:t>
      </w:r>
      <w:r w:rsidR="007E1A6F">
        <w:rPr>
          <w:rFonts w:ascii="Times New Roman" w:hAnsi="Times New Roman" w:cs="Times New Roman"/>
          <w:bCs/>
          <w:iCs/>
          <w:sz w:val="24"/>
          <w:szCs w:val="24"/>
        </w:rPr>
        <w:t>,</w:t>
      </w:r>
      <w:r w:rsidR="008B7B18" w:rsidRPr="00B353A9">
        <w:rPr>
          <w:rFonts w:ascii="Times New Roman" w:hAnsi="Times New Roman" w:cs="Times New Roman"/>
          <w:bCs/>
          <w:iCs/>
          <w:sz w:val="24"/>
          <w:szCs w:val="24"/>
        </w:rPr>
        <w:t xml:space="preserve"> pe de o parte</w:t>
      </w:r>
      <w:r w:rsidR="007E1A6F">
        <w:rPr>
          <w:rFonts w:ascii="Times New Roman" w:hAnsi="Times New Roman" w:cs="Times New Roman"/>
          <w:bCs/>
          <w:iCs/>
          <w:sz w:val="24"/>
          <w:szCs w:val="24"/>
        </w:rPr>
        <w:t>,</w:t>
      </w:r>
      <w:r w:rsidR="008B7B18" w:rsidRPr="00B353A9">
        <w:rPr>
          <w:rFonts w:ascii="Times New Roman" w:hAnsi="Times New Roman" w:cs="Times New Roman"/>
          <w:bCs/>
          <w:iCs/>
          <w:sz w:val="24"/>
          <w:szCs w:val="24"/>
        </w:rPr>
        <w:t xml:space="preserve"> în exigenţe punctuale mai ales de factură economică şi ideologică</w:t>
      </w:r>
      <w:r w:rsidR="00136893" w:rsidRPr="00B353A9">
        <w:rPr>
          <w:rFonts w:ascii="Times New Roman" w:hAnsi="Times New Roman" w:cs="Times New Roman"/>
          <w:bCs/>
          <w:iCs/>
          <w:sz w:val="24"/>
          <w:szCs w:val="24"/>
        </w:rPr>
        <w:t>, iar</w:t>
      </w:r>
      <w:r w:rsidR="007E1A6F">
        <w:rPr>
          <w:rFonts w:ascii="Times New Roman" w:hAnsi="Times New Roman" w:cs="Times New Roman"/>
          <w:bCs/>
          <w:iCs/>
          <w:sz w:val="24"/>
          <w:szCs w:val="24"/>
        </w:rPr>
        <w:t>,</w:t>
      </w:r>
      <w:r w:rsidR="00136893" w:rsidRPr="00B353A9">
        <w:rPr>
          <w:rFonts w:ascii="Times New Roman" w:hAnsi="Times New Roman" w:cs="Times New Roman"/>
          <w:bCs/>
          <w:iCs/>
          <w:sz w:val="24"/>
          <w:szCs w:val="24"/>
        </w:rPr>
        <w:t xml:space="preserve"> pe de alta</w:t>
      </w:r>
      <w:r w:rsidR="007E1A6F">
        <w:rPr>
          <w:rFonts w:ascii="Times New Roman" w:hAnsi="Times New Roman" w:cs="Times New Roman"/>
          <w:bCs/>
          <w:iCs/>
          <w:sz w:val="24"/>
          <w:szCs w:val="24"/>
        </w:rPr>
        <w:t>,</w:t>
      </w:r>
      <w:r w:rsidR="00136893" w:rsidRPr="00B353A9">
        <w:rPr>
          <w:rFonts w:ascii="Times New Roman" w:hAnsi="Times New Roman" w:cs="Times New Roman"/>
          <w:bCs/>
          <w:iCs/>
          <w:sz w:val="24"/>
          <w:szCs w:val="24"/>
        </w:rPr>
        <w:t xml:space="preserve"> a ignora orice tradiţie sau perspectivă de cristalizare sistematică</w:t>
      </w:r>
      <w:r w:rsidR="008B7B18" w:rsidRPr="00B353A9">
        <w:rPr>
          <w:rFonts w:ascii="Times New Roman" w:hAnsi="Times New Roman" w:cs="Times New Roman"/>
          <w:bCs/>
          <w:iCs/>
          <w:sz w:val="24"/>
          <w:szCs w:val="24"/>
        </w:rPr>
        <w:t xml:space="preserve">. </w:t>
      </w:r>
      <w:r w:rsidR="00136893" w:rsidRPr="00B353A9">
        <w:rPr>
          <w:rFonts w:ascii="Times New Roman" w:hAnsi="Times New Roman" w:cs="Times New Roman"/>
          <w:bCs/>
          <w:iCs/>
          <w:sz w:val="24"/>
          <w:szCs w:val="24"/>
        </w:rPr>
        <w:t xml:space="preserve">În plus, la nivelul dreptului pozitiv, codificările </w:t>
      </w:r>
      <w:r w:rsidR="009151C7">
        <w:rPr>
          <w:rFonts w:ascii="Times New Roman" w:hAnsi="Times New Roman" w:cs="Times New Roman"/>
          <w:bCs/>
          <w:iCs/>
          <w:sz w:val="24"/>
          <w:szCs w:val="24"/>
        </w:rPr>
        <w:t xml:space="preserve">din ultimele decenii </w:t>
      </w:r>
      <w:r w:rsidR="00136893" w:rsidRPr="00B353A9">
        <w:rPr>
          <w:rFonts w:ascii="Times New Roman" w:hAnsi="Times New Roman" w:cs="Times New Roman"/>
          <w:bCs/>
          <w:iCs/>
          <w:sz w:val="24"/>
          <w:szCs w:val="24"/>
        </w:rPr>
        <w:t xml:space="preserve">au urmat orientări divergente, la Bucureşti </w:t>
      </w:r>
      <w:r w:rsidR="009151C7">
        <w:rPr>
          <w:rFonts w:ascii="Times New Roman" w:hAnsi="Times New Roman" w:cs="Times New Roman"/>
          <w:bCs/>
          <w:iCs/>
          <w:sz w:val="24"/>
          <w:szCs w:val="24"/>
        </w:rPr>
        <w:t>avându-se cu prioritate în vederea</w:t>
      </w:r>
      <w:r w:rsidR="00136893" w:rsidRPr="00B353A9">
        <w:rPr>
          <w:rFonts w:ascii="Times New Roman" w:hAnsi="Times New Roman" w:cs="Times New Roman"/>
          <w:bCs/>
          <w:iCs/>
          <w:sz w:val="24"/>
          <w:szCs w:val="24"/>
        </w:rPr>
        <w:t xml:space="preserve"> modelul </w:t>
      </w:r>
      <w:r w:rsidR="005B730E">
        <w:rPr>
          <w:rFonts w:ascii="Times New Roman" w:hAnsi="Times New Roman" w:cs="Times New Roman"/>
          <w:bCs/>
          <w:iCs/>
          <w:sz w:val="24"/>
          <w:szCs w:val="24"/>
        </w:rPr>
        <w:t>hibrid</w:t>
      </w:r>
      <w:r w:rsidR="00136893" w:rsidRPr="00B353A9">
        <w:rPr>
          <w:rFonts w:ascii="Times New Roman" w:hAnsi="Times New Roman" w:cs="Times New Roman"/>
          <w:bCs/>
          <w:iCs/>
          <w:sz w:val="24"/>
          <w:szCs w:val="24"/>
        </w:rPr>
        <w:t xml:space="preserve">, iar la </w:t>
      </w:r>
      <w:r w:rsidR="005B730E">
        <w:rPr>
          <w:rFonts w:ascii="Times New Roman" w:hAnsi="Times New Roman" w:cs="Times New Roman"/>
          <w:bCs/>
          <w:iCs/>
          <w:sz w:val="24"/>
          <w:szCs w:val="24"/>
        </w:rPr>
        <w:t xml:space="preserve">Chişinău cel german. </w:t>
      </w:r>
    </w:p>
    <w:p w:rsidR="006C48FC" w:rsidRDefault="00B353A9" w:rsidP="006C48FC">
      <w:pPr>
        <w:pStyle w:val="Frspaiere"/>
        <w:ind w:firstLine="397"/>
        <w:jc w:val="both"/>
        <w:rPr>
          <w:rFonts w:ascii="Times New Roman" w:hAnsi="Times New Roman" w:cs="Times New Roman"/>
          <w:bCs/>
          <w:iCs/>
          <w:sz w:val="24"/>
          <w:szCs w:val="24"/>
        </w:rPr>
      </w:pPr>
      <w:r w:rsidRPr="00B353A9">
        <w:rPr>
          <w:rFonts w:ascii="Times New Roman" w:hAnsi="Times New Roman" w:cs="Times New Roman"/>
          <w:bCs/>
          <w:iCs/>
          <w:sz w:val="24"/>
          <w:szCs w:val="24"/>
        </w:rPr>
        <w:t>În abordarea pe care ne permitem să o propunem şi exprimăm aici şi acum trebuie să se pornească de la faptul că d</w:t>
      </w:r>
      <w:r w:rsidR="008B7B18" w:rsidRPr="00B353A9">
        <w:rPr>
          <w:rFonts w:ascii="Times New Roman" w:hAnsi="Times New Roman" w:cs="Times New Roman"/>
          <w:bCs/>
          <w:iCs/>
          <w:sz w:val="24"/>
          <w:szCs w:val="24"/>
        </w:rPr>
        <w:t>incolo de noua corectitudine imperială ridicată în Apus pe ruinele vechilor glose şi comentarii ale unui drept roman receptat după un mileniu de absenţă ca drept al unei societăţi de mult dis</w:t>
      </w:r>
      <w:r w:rsidR="009C6058" w:rsidRPr="00B353A9">
        <w:rPr>
          <w:rFonts w:ascii="Times New Roman" w:hAnsi="Times New Roman" w:cs="Times New Roman"/>
          <w:bCs/>
          <w:iCs/>
          <w:sz w:val="24"/>
          <w:szCs w:val="24"/>
        </w:rPr>
        <w:t xml:space="preserve">părute, juriştii români trebuie să se înţeleagă pe ei înşişi ca jurişti ai unui spaţiu în care dreptul roman a continuat ca drept bizantin să fie un drept viu pe toată durata Imperiului Roman de Răsărit ca drept al unui </w:t>
      </w:r>
      <w:r w:rsidR="009C6058" w:rsidRPr="00B353A9">
        <w:rPr>
          <w:rFonts w:ascii="Times New Roman" w:hAnsi="Times New Roman" w:cs="Times New Roman"/>
          <w:bCs/>
          <w:i/>
          <w:iCs/>
          <w:sz w:val="24"/>
          <w:szCs w:val="24"/>
        </w:rPr>
        <w:t>Commonwealth</w:t>
      </w:r>
      <w:r w:rsidR="009C6058" w:rsidRPr="00B353A9">
        <w:rPr>
          <w:rFonts w:ascii="Times New Roman" w:hAnsi="Times New Roman" w:cs="Times New Roman"/>
          <w:bCs/>
          <w:iCs/>
          <w:sz w:val="24"/>
          <w:szCs w:val="24"/>
        </w:rPr>
        <w:t xml:space="preserve"> bizantin (D. Obolensky) şi mai apoi al unui Bizanţ de după Bizanţ (N. Iorga)</w:t>
      </w:r>
      <w:r w:rsidRPr="00B353A9">
        <w:rPr>
          <w:rFonts w:ascii="Times New Roman" w:hAnsi="Times New Roman" w:cs="Times New Roman"/>
          <w:bCs/>
          <w:iCs/>
          <w:sz w:val="24"/>
          <w:szCs w:val="24"/>
        </w:rPr>
        <w:t xml:space="preserve">. În acest context, </w:t>
      </w:r>
      <w:r w:rsidR="009C6058" w:rsidRPr="00B353A9">
        <w:rPr>
          <w:rFonts w:ascii="Times New Roman" w:hAnsi="Times New Roman" w:cs="Times New Roman"/>
          <w:bCs/>
          <w:iCs/>
          <w:sz w:val="24"/>
          <w:szCs w:val="24"/>
        </w:rPr>
        <w:t xml:space="preserve">lucrarea marelui jurist basarabean Leon Casso despre dreptul bizantin din Basarabia </w:t>
      </w:r>
      <w:r w:rsidRPr="00B353A9">
        <w:rPr>
          <w:rFonts w:ascii="Times New Roman" w:hAnsi="Times New Roman" w:cs="Times New Roman"/>
          <w:bCs/>
          <w:iCs/>
          <w:sz w:val="24"/>
          <w:szCs w:val="24"/>
        </w:rPr>
        <w:t>(19</w:t>
      </w:r>
      <w:r w:rsidR="005B730E">
        <w:rPr>
          <w:rFonts w:ascii="Times New Roman" w:hAnsi="Times New Roman" w:cs="Times New Roman"/>
          <w:bCs/>
          <w:iCs/>
          <w:sz w:val="24"/>
          <w:szCs w:val="24"/>
        </w:rPr>
        <w:t>07</w:t>
      </w:r>
      <w:r w:rsidRPr="00B353A9">
        <w:rPr>
          <w:rFonts w:ascii="Times New Roman" w:hAnsi="Times New Roman" w:cs="Times New Roman"/>
          <w:bCs/>
          <w:iCs/>
          <w:sz w:val="24"/>
          <w:szCs w:val="24"/>
        </w:rPr>
        <w:t>)</w:t>
      </w:r>
      <w:r w:rsidR="007E1A6F">
        <w:rPr>
          <w:rFonts w:ascii="Times New Roman" w:hAnsi="Times New Roman" w:cs="Times New Roman"/>
          <w:bCs/>
          <w:iCs/>
          <w:sz w:val="24"/>
          <w:szCs w:val="24"/>
        </w:rPr>
        <w:t>,</w:t>
      </w:r>
      <w:r w:rsidRPr="00B353A9">
        <w:rPr>
          <w:rFonts w:ascii="Times New Roman" w:hAnsi="Times New Roman" w:cs="Times New Roman"/>
          <w:bCs/>
          <w:iCs/>
          <w:sz w:val="24"/>
          <w:szCs w:val="24"/>
        </w:rPr>
        <w:t xml:space="preserve"> reevaluată în adevăratele sale semnificaţii </w:t>
      </w:r>
      <w:r w:rsidR="009C6058" w:rsidRPr="00B353A9">
        <w:rPr>
          <w:rFonts w:ascii="Times New Roman" w:hAnsi="Times New Roman" w:cs="Times New Roman"/>
          <w:bCs/>
          <w:iCs/>
          <w:sz w:val="24"/>
          <w:szCs w:val="24"/>
        </w:rPr>
        <w:t xml:space="preserve">se poate dovedi folositoare pentru înţelegerea nu atât a unor norme şi instituţii de mult apuse, cât mai ales a gândirii juridice înseşi din acest spaţiu. </w:t>
      </w:r>
      <w:r w:rsidRPr="00B353A9">
        <w:rPr>
          <w:rFonts w:ascii="Times New Roman" w:hAnsi="Times New Roman" w:cs="Times New Roman"/>
          <w:bCs/>
          <w:iCs/>
          <w:sz w:val="24"/>
          <w:szCs w:val="24"/>
        </w:rPr>
        <w:t xml:space="preserve">După cum analiza, rămasă, din păcate singulară, din 1943 a </w:t>
      </w:r>
      <w:r w:rsidRPr="005B730E">
        <w:rPr>
          <w:rFonts w:ascii="Times New Roman" w:hAnsi="Times New Roman" w:cs="Times New Roman"/>
          <w:bCs/>
          <w:i/>
          <w:iCs/>
          <w:sz w:val="24"/>
          <w:szCs w:val="24"/>
        </w:rPr>
        <w:t>Dreptului românesc</w:t>
      </w:r>
      <w:r w:rsidRPr="00B353A9">
        <w:rPr>
          <w:rFonts w:ascii="Times New Roman" w:hAnsi="Times New Roman" w:cs="Times New Roman"/>
          <w:bCs/>
          <w:iCs/>
          <w:sz w:val="24"/>
          <w:szCs w:val="24"/>
        </w:rPr>
        <w:t xml:space="preserve"> </w:t>
      </w:r>
      <w:r w:rsidRPr="009151C7">
        <w:rPr>
          <w:rFonts w:ascii="Times New Roman" w:hAnsi="Times New Roman" w:cs="Times New Roman"/>
          <w:bCs/>
          <w:i/>
          <w:iCs/>
          <w:sz w:val="24"/>
          <w:szCs w:val="24"/>
        </w:rPr>
        <w:t>din Basarabia</w:t>
      </w:r>
      <w:r w:rsidRPr="00B353A9">
        <w:rPr>
          <w:rFonts w:ascii="Times New Roman" w:hAnsi="Times New Roman" w:cs="Times New Roman"/>
          <w:bCs/>
          <w:iCs/>
          <w:sz w:val="24"/>
          <w:szCs w:val="24"/>
        </w:rPr>
        <w:t xml:space="preserve">, a acad. Andrei Rădulescu </w:t>
      </w:r>
      <w:r w:rsidR="009151C7">
        <w:rPr>
          <w:rFonts w:ascii="Times New Roman" w:hAnsi="Times New Roman" w:cs="Times New Roman"/>
          <w:bCs/>
          <w:iCs/>
          <w:sz w:val="24"/>
          <w:szCs w:val="24"/>
        </w:rPr>
        <w:t xml:space="preserve">personalitate tutelară (patronimică) a Institutului nostru </w:t>
      </w:r>
      <w:r w:rsidRPr="00B353A9">
        <w:rPr>
          <w:rFonts w:ascii="Times New Roman" w:hAnsi="Times New Roman" w:cs="Times New Roman"/>
          <w:bCs/>
          <w:iCs/>
          <w:sz w:val="24"/>
          <w:szCs w:val="24"/>
        </w:rPr>
        <w:t xml:space="preserve">ne oferă viziunea unitară, întregitoare de la care se </w:t>
      </w:r>
      <w:r w:rsidR="005B730E">
        <w:rPr>
          <w:rFonts w:ascii="Times New Roman" w:hAnsi="Times New Roman" w:cs="Times New Roman"/>
          <w:bCs/>
          <w:iCs/>
          <w:sz w:val="24"/>
          <w:szCs w:val="24"/>
        </w:rPr>
        <w:t>cuvine</w:t>
      </w:r>
      <w:r w:rsidRPr="00B353A9">
        <w:rPr>
          <w:rFonts w:ascii="Times New Roman" w:hAnsi="Times New Roman" w:cs="Times New Roman"/>
          <w:bCs/>
          <w:iCs/>
          <w:sz w:val="24"/>
          <w:szCs w:val="24"/>
        </w:rPr>
        <w:t xml:space="preserve"> a porni. </w:t>
      </w:r>
      <w:r w:rsidR="009C6058" w:rsidRPr="009151C7">
        <w:rPr>
          <w:rFonts w:ascii="Times New Roman" w:hAnsi="Times New Roman" w:cs="Times New Roman"/>
          <w:bCs/>
          <w:i/>
          <w:iCs/>
          <w:sz w:val="24"/>
          <w:szCs w:val="24"/>
        </w:rPr>
        <w:t>Nomos</w:t>
      </w:r>
      <w:r w:rsidR="009C6058" w:rsidRPr="00B353A9">
        <w:rPr>
          <w:rFonts w:ascii="Times New Roman" w:hAnsi="Times New Roman" w:cs="Times New Roman"/>
          <w:bCs/>
          <w:iCs/>
          <w:sz w:val="24"/>
          <w:szCs w:val="24"/>
        </w:rPr>
        <w:t xml:space="preserve">-ul spaţiului românesc ca sigiliu </w:t>
      </w:r>
      <w:r w:rsidR="007E1A6F">
        <w:rPr>
          <w:rFonts w:ascii="Times New Roman" w:hAnsi="Times New Roman" w:cs="Times New Roman"/>
          <w:bCs/>
          <w:iCs/>
          <w:sz w:val="24"/>
          <w:szCs w:val="24"/>
        </w:rPr>
        <w:t>al Romei mai vechi şi mai noi</w:t>
      </w:r>
      <w:r w:rsidR="00B1031F" w:rsidRPr="00B353A9">
        <w:rPr>
          <w:rFonts w:ascii="Times New Roman" w:hAnsi="Times New Roman" w:cs="Times New Roman"/>
          <w:bCs/>
          <w:iCs/>
          <w:sz w:val="24"/>
          <w:szCs w:val="24"/>
        </w:rPr>
        <w:t xml:space="preserve">: iată dreptul istoric şi de neam invocat printr-o </w:t>
      </w:r>
      <w:r w:rsidR="00B1031F" w:rsidRPr="00B353A9">
        <w:rPr>
          <w:rFonts w:ascii="Times New Roman" w:hAnsi="Times New Roman" w:cs="Times New Roman"/>
          <w:bCs/>
          <w:i/>
          <w:iCs/>
          <w:sz w:val="24"/>
          <w:szCs w:val="24"/>
        </w:rPr>
        <w:t>Declaraţie de Independenţă</w:t>
      </w:r>
      <w:r w:rsidR="00B1031F" w:rsidRPr="00B353A9">
        <w:rPr>
          <w:rFonts w:ascii="Times New Roman" w:hAnsi="Times New Roman" w:cs="Times New Roman"/>
          <w:bCs/>
          <w:iCs/>
          <w:sz w:val="24"/>
          <w:szCs w:val="24"/>
        </w:rPr>
        <w:t xml:space="preserve"> şi la a cărui deplină restaurare sunt chemate să contribuie de azi înainte două Institute unit</w:t>
      </w:r>
      <w:r w:rsidR="00283AB5" w:rsidRPr="00B353A9">
        <w:rPr>
          <w:rFonts w:ascii="Times New Roman" w:hAnsi="Times New Roman" w:cs="Times New Roman"/>
          <w:bCs/>
          <w:iCs/>
          <w:sz w:val="24"/>
          <w:szCs w:val="24"/>
        </w:rPr>
        <w:t xml:space="preserve">e </w:t>
      </w:r>
      <w:r w:rsidRPr="00B353A9">
        <w:rPr>
          <w:rFonts w:ascii="Times New Roman" w:hAnsi="Times New Roman" w:cs="Times New Roman"/>
          <w:bCs/>
          <w:iCs/>
          <w:sz w:val="24"/>
          <w:szCs w:val="24"/>
        </w:rPr>
        <w:t xml:space="preserve">pe fond </w:t>
      </w:r>
      <w:r w:rsidR="00283AB5" w:rsidRPr="00B353A9">
        <w:rPr>
          <w:rFonts w:ascii="Times New Roman" w:hAnsi="Times New Roman" w:cs="Times New Roman"/>
          <w:bCs/>
          <w:iCs/>
          <w:sz w:val="24"/>
          <w:szCs w:val="24"/>
        </w:rPr>
        <w:t xml:space="preserve">de şi </w:t>
      </w:r>
      <w:r w:rsidRPr="00B353A9">
        <w:rPr>
          <w:rFonts w:ascii="Times New Roman" w:hAnsi="Times New Roman" w:cs="Times New Roman"/>
          <w:bCs/>
          <w:iCs/>
          <w:sz w:val="24"/>
          <w:szCs w:val="24"/>
        </w:rPr>
        <w:t>într-o singură ştii</w:t>
      </w:r>
      <w:r w:rsidR="005B730E">
        <w:rPr>
          <w:rFonts w:ascii="Times New Roman" w:hAnsi="Times New Roman" w:cs="Times New Roman"/>
          <w:bCs/>
          <w:iCs/>
          <w:sz w:val="24"/>
          <w:szCs w:val="24"/>
        </w:rPr>
        <w:t>nţă juridică, iar formal hotărâ</w:t>
      </w:r>
      <w:r w:rsidRPr="00B353A9">
        <w:rPr>
          <w:rFonts w:ascii="Times New Roman" w:hAnsi="Times New Roman" w:cs="Times New Roman"/>
          <w:bCs/>
          <w:iCs/>
          <w:sz w:val="24"/>
          <w:szCs w:val="24"/>
        </w:rPr>
        <w:t>te să conlucreze în acest sens în baza Acordului pe care l-am semnat astăzi</w:t>
      </w:r>
      <w:r w:rsidR="00B540C2">
        <w:rPr>
          <w:rFonts w:ascii="Times New Roman" w:hAnsi="Times New Roman" w:cs="Times New Roman"/>
          <w:bCs/>
          <w:iCs/>
          <w:sz w:val="24"/>
          <w:szCs w:val="24"/>
        </w:rPr>
        <w:t>.</w:t>
      </w:r>
      <w:r w:rsidRPr="00B353A9">
        <w:rPr>
          <w:rFonts w:ascii="Times New Roman" w:hAnsi="Times New Roman" w:cs="Times New Roman"/>
          <w:bCs/>
          <w:iCs/>
          <w:sz w:val="24"/>
          <w:szCs w:val="24"/>
        </w:rPr>
        <w:t xml:space="preserve"> </w:t>
      </w:r>
      <w:r w:rsidR="00B1031F" w:rsidRPr="00B353A9">
        <w:rPr>
          <w:rFonts w:ascii="Times New Roman" w:hAnsi="Times New Roman" w:cs="Times New Roman"/>
          <w:bCs/>
          <w:iCs/>
          <w:sz w:val="24"/>
          <w:szCs w:val="24"/>
        </w:rPr>
        <w:t xml:space="preserve"> </w:t>
      </w:r>
    </w:p>
    <w:p w:rsidR="00653648" w:rsidRPr="00B353A9" w:rsidRDefault="00653648" w:rsidP="006C48FC">
      <w:pPr>
        <w:pStyle w:val="Frspaiere"/>
        <w:ind w:firstLine="397"/>
        <w:jc w:val="both"/>
        <w:rPr>
          <w:rFonts w:ascii="Times New Roman" w:hAnsi="Times New Roman" w:cs="Times New Roman"/>
          <w:bCs/>
          <w:iCs/>
          <w:sz w:val="24"/>
          <w:szCs w:val="24"/>
        </w:rPr>
      </w:pPr>
      <w:r>
        <w:rPr>
          <w:rFonts w:ascii="Times New Roman" w:hAnsi="Times New Roman" w:cs="Times New Roman"/>
          <w:bCs/>
          <w:iCs/>
          <w:sz w:val="24"/>
          <w:szCs w:val="24"/>
        </w:rPr>
        <w:t>Ca orice semn major al timpului, el presupune nu numai recunoaşterea şi înţelegerea adevărului, dar mai ales efort ne</w:t>
      </w:r>
      <w:r w:rsidR="008906BC">
        <w:rPr>
          <w:rFonts w:ascii="Times New Roman" w:hAnsi="Times New Roman" w:cs="Times New Roman"/>
          <w:bCs/>
          <w:iCs/>
          <w:sz w:val="24"/>
          <w:szCs w:val="24"/>
        </w:rPr>
        <w:t>obosit</w:t>
      </w:r>
      <w:r>
        <w:rPr>
          <w:rFonts w:ascii="Times New Roman" w:hAnsi="Times New Roman" w:cs="Times New Roman"/>
          <w:bCs/>
          <w:iCs/>
          <w:sz w:val="24"/>
          <w:szCs w:val="24"/>
        </w:rPr>
        <w:t xml:space="preserve"> de a-i exprima şi împlini semnificaţiile.</w:t>
      </w:r>
    </w:p>
    <w:p w:rsidR="00E12394" w:rsidRPr="00B353A9" w:rsidRDefault="00E12394" w:rsidP="006C48FC">
      <w:pPr>
        <w:pStyle w:val="Frspaiere"/>
        <w:ind w:firstLine="397"/>
        <w:jc w:val="both"/>
        <w:rPr>
          <w:rFonts w:ascii="Times New Roman" w:hAnsi="Times New Roman" w:cs="Times New Roman"/>
          <w:bCs/>
          <w:iCs/>
          <w:sz w:val="24"/>
          <w:szCs w:val="24"/>
        </w:rPr>
      </w:pPr>
    </w:p>
    <w:p w:rsidR="006C48FC" w:rsidRPr="00B353A9" w:rsidRDefault="006C48FC" w:rsidP="00893CC5">
      <w:pPr>
        <w:pStyle w:val="Frspaiere"/>
        <w:ind w:firstLine="397"/>
        <w:jc w:val="both"/>
        <w:rPr>
          <w:rFonts w:ascii="Times New Roman" w:hAnsi="Times New Roman" w:cs="Times New Roman"/>
          <w:bCs/>
          <w:iCs/>
          <w:sz w:val="24"/>
          <w:szCs w:val="24"/>
        </w:rPr>
      </w:pPr>
    </w:p>
    <w:p w:rsidR="00893CC5" w:rsidRPr="00B353A9" w:rsidRDefault="00893CC5" w:rsidP="00CB41A6">
      <w:pPr>
        <w:pStyle w:val="Frspaiere"/>
        <w:ind w:firstLine="397"/>
        <w:jc w:val="both"/>
        <w:rPr>
          <w:rFonts w:ascii="Times New Roman" w:hAnsi="Times New Roman" w:cs="Times New Roman"/>
          <w:bCs/>
          <w:iCs/>
          <w:sz w:val="24"/>
          <w:szCs w:val="24"/>
        </w:rPr>
      </w:pPr>
    </w:p>
    <w:p w:rsidR="00893CC5" w:rsidRPr="00B353A9" w:rsidRDefault="00893CC5" w:rsidP="00CB41A6">
      <w:pPr>
        <w:pStyle w:val="Frspaiere"/>
        <w:ind w:firstLine="397"/>
        <w:jc w:val="both"/>
        <w:rPr>
          <w:rFonts w:ascii="Times New Roman" w:hAnsi="Times New Roman" w:cs="Times New Roman"/>
          <w:iCs/>
          <w:sz w:val="24"/>
          <w:szCs w:val="24"/>
        </w:rPr>
      </w:pPr>
    </w:p>
    <w:p w:rsidR="00CB41A6" w:rsidRPr="00B353A9" w:rsidRDefault="00CB41A6" w:rsidP="00CB41A6">
      <w:pPr>
        <w:pStyle w:val="Frspaiere"/>
        <w:ind w:firstLine="397"/>
        <w:jc w:val="both"/>
        <w:rPr>
          <w:rFonts w:ascii="Times New Roman" w:hAnsi="Times New Roman" w:cs="Times New Roman"/>
          <w:iCs/>
          <w:sz w:val="24"/>
          <w:szCs w:val="24"/>
        </w:rPr>
      </w:pPr>
    </w:p>
    <w:p w:rsidR="00CB41A6" w:rsidRPr="00B353A9" w:rsidRDefault="00CB41A6" w:rsidP="00F3604F">
      <w:pPr>
        <w:pStyle w:val="Frspaiere"/>
        <w:jc w:val="both"/>
        <w:rPr>
          <w:rFonts w:ascii="Times New Roman" w:hAnsi="Times New Roman" w:cs="Times New Roman"/>
          <w:iCs/>
          <w:sz w:val="24"/>
          <w:szCs w:val="24"/>
        </w:rPr>
      </w:pPr>
    </w:p>
    <w:p w:rsidR="00324B7A" w:rsidRPr="00B353A9" w:rsidRDefault="00324B7A" w:rsidP="009F406F">
      <w:pPr>
        <w:pStyle w:val="Frspaiere"/>
        <w:jc w:val="both"/>
        <w:rPr>
          <w:rFonts w:ascii="Times New Roman" w:hAnsi="Times New Roman" w:cs="Times New Roman"/>
          <w:iCs/>
          <w:sz w:val="24"/>
          <w:szCs w:val="24"/>
        </w:rPr>
      </w:pPr>
    </w:p>
    <w:sectPr w:rsidR="00324B7A" w:rsidRPr="00B353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2F" w:rsidRDefault="00CC612F" w:rsidP="009F406F">
      <w:pPr>
        <w:spacing w:after="0" w:line="240" w:lineRule="auto"/>
      </w:pPr>
      <w:r>
        <w:separator/>
      </w:r>
    </w:p>
  </w:endnote>
  <w:endnote w:type="continuationSeparator" w:id="0">
    <w:p w:rsidR="00CC612F" w:rsidRDefault="00CC612F" w:rsidP="009F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yala">
    <w:panose1 w:val="02000504070300020003"/>
    <w:charset w:val="00"/>
    <w:family w:val="auto"/>
    <w:pitch w:val="variable"/>
    <w:sig w:usb0="A000006F" w:usb1="00000000" w:usb2="00000800" w:usb3="00000000" w:csb0="00000093" w:csb1="00000000"/>
  </w:font>
  <w:font w:name="Calibri">
    <w:panose1 w:val="020F0502020204030204"/>
    <w:charset w:val="CC"/>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2658"/>
      <w:docPartObj>
        <w:docPartGallery w:val="Page Numbers (Bottom of Page)"/>
        <w:docPartUnique/>
      </w:docPartObj>
    </w:sdtPr>
    <w:sdtEndPr>
      <w:rPr>
        <w:noProof/>
      </w:rPr>
    </w:sdtEndPr>
    <w:sdtContent>
      <w:p w:rsidR="00EA2477" w:rsidRDefault="00EA2477">
        <w:pPr>
          <w:pStyle w:val="Subsol"/>
          <w:jc w:val="center"/>
        </w:pPr>
        <w:r>
          <w:fldChar w:fldCharType="begin"/>
        </w:r>
        <w:r>
          <w:instrText xml:space="preserve"> PAGE   \* MERGEFORMAT </w:instrText>
        </w:r>
        <w:r>
          <w:fldChar w:fldCharType="separate"/>
        </w:r>
        <w:r w:rsidR="001467F6">
          <w:rPr>
            <w:noProof/>
          </w:rPr>
          <w:t>1</w:t>
        </w:r>
        <w:r>
          <w:rPr>
            <w:noProof/>
          </w:rPr>
          <w:fldChar w:fldCharType="end"/>
        </w:r>
      </w:p>
    </w:sdtContent>
  </w:sdt>
  <w:p w:rsidR="00000002" w:rsidRDefault="0000000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2F" w:rsidRDefault="00CC612F" w:rsidP="009F406F">
      <w:pPr>
        <w:spacing w:after="0" w:line="240" w:lineRule="auto"/>
      </w:pPr>
      <w:r>
        <w:separator/>
      </w:r>
    </w:p>
  </w:footnote>
  <w:footnote w:type="continuationSeparator" w:id="0">
    <w:p w:rsidR="00CC612F" w:rsidRDefault="00CC612F" w:rsidP="009F406F">
      <w:pPr>
        <w:spacing w:after="0" w:line="240" w:lineRule="auto"/>
      </w:pPr>
      <w:r>
        <w:continuationSeparator/>
      </w:r>
    </w:p>
  </w:footnote>
  <w:footnote w:id="1">
    <w:p w:rsidR="00BF5A3F" w:rsidRPr="005B730E" w:rsidRDefault="00BF5A3F" w:rsidP="00BF5A3F">
      <w:pPr>
        <w:pStyle w:val="Textnotdesubsol"/>
        <w:jc w:val="both"/>
        <w:rPr>
          <w:rFonts w:ascii="Times New Roman" w:hAnsi="Times New Roman" w:cs="Times New Roman"/>
        </w:rPr>
      </w:pPr>
      <w:r w:rsidRPr="005B730E">
        <w:rPr>
          <w:rStyle w:val="Referinnotdesubsol"/>
          <w:rFonts w:ascii="Times New Roman" w:hAnsi="Times New Roman" w:cs="Times New Roman"/>
        </w:rPr>
        <w:sym w:font="Symbol" w:char="F02A"/>
      </w:r>
      <w:r w:rsidRPr="005B730E">
        <w:rPr>
          <w:rFonts w:ascii="Times New Roman" w:hAnsi="Times New Roman" w:cs="Times New Roman"/>
        </w:rPr>
        <w:t xml:space="preserve"> Alocuţiune </w:t>
      </w:r>
      <w:r w:rsidR="005B730E" w:rsidRPr="005B730E">
        <w:rPr>
          <w:rFonts w:ascii="Times New Roman" w:hAnsi="Times New Roman" w:cs="Times New Roman"/>
        </w:rPr>
        <w:t>rostită</w:t>
      </w:r>
      <w:r w:rsidRPr="005B730E">
        <w:rPr>
          <w:rFonts w:ascii="Times New Roman" w:hAnsi="Times New Roman" w:cs="Times New Roman"/>
        </w:rPr>
        <w:t xml:space="preserve"> la Chişinău, joi, 17 martie 2016, cu ocazia semnării </w:t>
      </w:r>
      <w:r w:rsidRPr="009E10A0">
        <w:rPr>
          <w:rFonts w:ascii="Times New Roman" w:hAnsi="Times New Roman" w:cs="Times New Roman"/>
          <w:i/>
        </w:rPr>
        <w:t>Acordului de c</w:t>
      </w:r>
      <w:r w:rsidR="009151C7" w:rsidRPr="009E10A0">
        <w:rPr>
          <w:rFonts w:ascii="Times New Roman" w:hAnsi="Times New Roman" w:cs="Times New Roman"/>
          <w:i/>
        </w:rPr>
        <w:t>ooperare</w:t>
      </w:r>
      <w:r w:rsidRPr="005B730E">
        <w:rPr>
          <w:rFonts w:ascii="Times New Roman" w:hAnsi="Times New Roman" w:cs="Times New Roman"/>
        </w:rPr>
        <w:t xml:space="preserve"> între Institutul de Cercetări Juridice „Acad. Andrei Rădulescu” al Academiei Române şi Institutul de Cercetări Juridice şi Politice al Academiei de Ştiinţe a Moldovei</w:t>
      </w:r>
      <w:r w:rsidR="005B730E">
        <w:rPr>
          <w:rFonts w:ascii="Times New Roman" w:hAnsi="Times New Roman" w:cs="Times New Roman"/>
        </w:rPr>
        <w:t xml:space="preserve"> (AŞM)</w:t>
      </w:r>
      <w:r w:rsidRPr="005B730E">
        <w:rPr>
          <w:rFonts w:ascii="Times New Roman" w:hAnsi="Times New Roman" w:cs="Times New Roman"/>
        </w:rPr>
        <w:t xml:space="preserve">, precum şi al lansării volumului </w:t>
      </w:r>
      <w:r w:rsidRPr="005B730E">
        <w:rPr>
          <w:rFonts w:ascii="Times New Roman" w:hAnsi="Times New Roman" w:cs="Times New Roman"/>
          <w:i/>
        </w:rPr>
        <w:t xml:space="preserve">Constituţiile </w:t>
      </w:r>
      <w:r w:rsidR="009E10A0">
        <w:rPr>
          <w:rFonts w:ascii="Times New Roman" w:hAnsi="Times New Roman" w:cs="Times New Roman"/>
          <w:i/>
        </w:rPr>
        <w:t xml:space="preserve">statelor </w:t>
      </w:r>
      <w:r w:rsidRPr="005B730E">
        <w:rPr>
          <w:rFonts w:ascii="Times New Roman" w:hAnsi="Times New Roman" w:cs="Times New Roman"/>
          <w:i/>
        </w:rPr>
        <w:t>lumii</w:t>
      </w:r>
      <w:r w:rsidRPr="005B730E">
        <w:rPr>
          <w:rFonts w:ascii="Times New Roman" w:hAnsi="Times New Roman" w:cs="Times New Roman"/>
        </w:rPr>
        <w:t>, semnat de prof. dr. Ion Guceac, vicepreşedinte al AŞM.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EF"/>
    <w:rsid w:val="00000002"/>
    <w:rsid w:val="000236E7"/>
    <w:rsid w:val="00114EB7"/>
    <w:rsid w:val="00136893"/>
    <w:rsid w:val="001467F6"/>
    <w:rsid w:val="00147C9F"/>
    <w:rsid w:val="001B3BFB"/>
    <w:rsid w:val="001F33EA"/>
    <w:rsid w:val="00281729"/>
    <w:rsid w:val="00283AB5"/>
    <w:rsid w:val="00284BC2"/>
    <w:rsid w:val="002C0D3B"/>
    <w:rsid w:val="00304AA0"/>
    <w:rsid w:val="00324B7A"/>
    <w:rsid w:val="00394256"/>
    <w:rsid w:val="003E659D"/>
    <w:rsid w:val="004A17FF"/>
    <w:rsid w:val="004D4F06"/>
    <w:rsid w:val="004F768D"/>
    <w:rsid w:val="005A59EB"/>
    <w:rsid w:val="005B730E"/>
    <w:rsid w:val="005E5477"/>
    <w:rsid w:val="00622805"/>
    <w:rsid w:val="006433F3"/>
    <w:rsid w:val="00653648"/>
    <w:rsid w:val="006623FD"/>
    <w:rsid w:val="006A534B"/>
    <w:rsid w:val="006C48FC"/>
    <w:rsid w:val="006C620A"/>
    <w:rsid w:val="00720166"/>
    <w:rsid w:val="00731696"/>
    <w:rsid w:val="00732E0F"/>
    <w:rsid w:val="0075213C"/>
    <w:rsid w:val="00794725"/>
    <w:rsid w:val="007D10E8"/>
    <w:rsid w:val="007E1A6F"/>
    <w:rsid w:val="00802B66"/>
    <w:rsid w:val="00805847"/>
    <w:rsid w:val="008906BC"/>
    <w:rsid w:val="00893CC5"/>
    <w:rsid w:val="008B7B18"/>
    <w:rsid w:val="008D5DEF"/>
    <w:rsid w:val="008E1915"/>
    <w:rsid w:val="009151C7"/>
    <w:rsid w:val="009C6058"/>
    <w:rsid w:val="009E10A0"/>
    <w:rsid w:val="009F406F"/>
    <w:rsid w:val="00A501BC"/>
    <w:rsid w:val="00AB00AC"/>
    <w:rsid w:val="00B1031F"/>
    <w:rsid w:val="00B30927"/>
    <w:rsid w:val="00B353A9"/>
    <w:rsid w:val="00B540C2"/>
    <w:rsid w:val="00B66873"/>
    <w:rsid w:val="00BC6B7B"/>
    <w:rsid w:val="00BF5A3F"/>
    <w:rsid w:val="00CA36E0"/>
    <w:rsid w:val="00CB41A6"/>
    <w:rsid w:val="00CC612F"/>
    <w:rsid w:val="00CF3625"/>
    <w:rsid w:val="00D503AA"/>
    <w:rsid w:val="00D713DB"/>
    <w:rsid w:val="00D954EE"/>
    <w:rsid w:val="00DB67B1"/>
    <w:rsid w:val="00DE0AB2"/>
    <w:rsid w:val="00E12394"/>
    <w:rsid w:val="00E255DE"/>
    <w:rsid w:val="00EA2477"/>
    <w:rsid w:val="00EC16F8"/>
    <w:rsid w:val="00EC5A7F"/>
    <w:rsid w:val="00F3604F"/>
    <w:rsid w:val="00FA0E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yala" w:eastAsiaTheme="minorHAnsi" w:hAnsi="Nyala" w:cs="Miriam"/>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F406F"/>
    <w:pPr>
      <w:spacing w:after="0" w:line="240" w:lineRule="auto"/>
    </w:pPr>
  </w:style>
  <w:style w:type="paragraph" w:styleId="Textnotdesubsol">
    <w:name w:val="footnote text"/>
    <w:basedOn w:val="Normal"/>
    <w:link w:val="TextnotdesubsolCaracter"/>
    <w:uiPriority w:val="99"/>
    <w:semiHidden/>
    <w:unhideWhenUsed/>
    <w:rsid w:val="009F406F"/>
    <w:pPr>
      <w:spacing w:after="0" w:line="240" w:lineRule="auto"/>
    </w:pPr>
  </w:style>
  <w:style w:type="character" w:customStyle="1" w:styleId="TextnotdesubsolCaracter">
    <w:name w:val="Text notă de subsol Caracter"/>
    <w:basedOn w:val="Fontdeparagrafimplicit"/>
    <w:link w:val="Textnotdesubsol"/>
    <w:uiPriority w:val="99"/>
    <w:semiHidden/>
    <w:rsid w:val="009F406F"/>
  </w:style>
  <w:style w:type="character" w:styleId="Referinnotdesubsol">
    <w:name w:val="footnote reference"/>
    <w:basedOn w:val="Fontdeparagrafimplicit"/>
    <w:uiPriority w:val="99"/>
    <w:semiHidden/>
    <w:unhideWhenUsed/>
    <w:rsid w:val="009F406F"/>
    <w:rPr>
      <w:vertAlign w:val="superscript"/>
    </w:rPr>
  </w:style>
  <w:style w:type="paragraph" w:styleId="Antet">
    <w:name w:val="header"/>
    <w:basedOn w:val="Normal"/>
    <w:link w:val="AntetCaracter"/>
    <w:uiPriority w:val="99"/>
    <w:unhideWhenUsed/>
    <w:rsid w:val="000000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00002"/>
  </w:style>
  <w:style w:type="paragraph" w:styleId="Subsol">
    <w:name w:val="footer"/>
    <w:basedOn w:val="Normal"/>
    <w:link w:val="SubsolCaracter"/>
    <w:uiPriority w:val="99"/>
    <w:unhideWhenUsed/>
    <w:rsid w:val="000000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0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yala" w:eastAsiaTheme="minorHAnsi" w:hAnsi="Nyala" w:cs="Miriam"/>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F406F"/>
    <w:pPr>
      <w:spacing w:after="0" w:line="240" w:lineRule="auto"/>
    </w:pPr>
  </w:style>
  <w:style w:type="paragraph" w:styleId="Textnotdesubsol">
    <w:name w:val="footnote text"/>
    <w:basedOn w:val="Normal"/>
    <w:link w:val="TextnotdesubsolCaracter"/>
    <w:uiPriority w:val="99"/>
    <w:semiHidden/>
    <w:unhideWhenUsed/>
    <w:rsid w:val="009F406F"/>
    <w:pPr>
      <w:spacing w:after="0" w:line="240" w:lineRule="auto"/>
    </w:pPr>
  </w:style>
  <w:style w:type="character" w:customStyle="1" w:styleId="TextnotdesubsolCaracter">
    <w:name w:val="Text notă de subsol Caracter"/>
    <w:basedOn w:val="Fontdeparagrafimplicit"/>
    <w:link w:val="Textnotdesubsol"/>
    <w:uiPriority w:val="99"/>
    <w:semiHidden/>
    <w:rsid w:val="009F406F"/>
  </w:style>
  <w:style w:type="character" w:styleId="Referinnotdesubsol">
    <w:name w:val="footnote reference"/>
    <w:basedOn w:val="Fontdeparagrafimplicit"/>
    <w:uiPriority w:val="99"/>
    <w:semiHidden/>
    <w:unhideWhenUsed/>
    <w:rsid w:val="009F406F"/>
    <w:rPr>
      <w:vertAlign w:val="superscript"/>
    </w:rPr>
  </w:style>
  <w:style w:type="paragraph" w:styleId="Antet">
    <w:name w:val="header"/>
    <w:basedOn w:val="Normal"/>
    <w:link w:val="AntetCaracter"/>
    <w:uiPriority w:val="99"/>
    <w:unhideWhenUsed/>
    <w:rsid w:val="000000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00002"/>
  </w:style>
  <w:style w:type="paragraph" w:styleId="Subsol">
    <w:name w:val="footer"/>
    <w:basedOn w:val="Normal"/>
    <w:link w:val="SubsolCaracter"/>
    <w:uiPriority w:val="99"/>
    <w:unhideWhenUsed/>
    <w:rsid w:val="000000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0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9132">
      <w:bodyDiv w:val="1"/>
      <w:marLeft w:val="0"/>
      <w:marRight w:val="0"/>
      <w:marTop w:val="0"/>
      <w:marBottom w:val="0"/>
      <w:divBdr>
        <w:top w:val="none" w:sz="0" w:space="0" w:color="auto"/>
        <w:left w:val="none" w:sz="0" w:space="0" w:color="auto"/>
        <w:bottom w:val="none" w:sz="0" w:space="0" w:color="auto"/>
        <w:right w:val="none" w:sz="0" w:space="0" w:color="auto"/>
      </w:divBdr>
      <w:divsChild>
        <w:div w:id="170001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CA16-823D-4001-8075-B52B47C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10166</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IIESP</cp:lastModifiedBy>
  <cp:revision>2</cp:revision>
  <cp:lastPrinted>2016-03-16T09:05:00Z</cp:lastPrinted>
  <dcterms:created xsi:type="dcterms:W3CDTF">2016-03-18T14:28:00Z</dcterms:created>
  <dcterms:modified xsi:type="dcterms:W3CDTF">2016-03-18T14:28:00Z</dcterms:modified>
</cp:coreProperties>
</file>