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A" w:rsidRDefault="007A4B5A" w:rsidP="007A4B5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B5A" w:rsidRDefault="007A4B5A" w:rsidP="007A4B5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B5A" w:rsidRPr="007A4B5A" w:rsidRDefault="007A4B5A" w:rsidP="007A4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4B5A">
        <w:rPr>
          <w:rFonts w:ascii="Times New Roman" w:hAnsi="Times New Roman" w:cs="Times New Roman"/>
          <w:b/>
          <w:sz w:val="24"/>
          <w:szCs w:val="24"/>
          <w:lang w:val="ro-RO"/>
        </w:rPr>
        <w:t>INVITAȚIE</w:t>
      </w:r>
    </w:p>
    <w:p w:rsidR="007A4B5A" w:rsidRDefault="007A4B5A" w:rsidP="007A4B5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B5A" w:rsidRPr="00DB10D3" w:rsidRDefault="007A4B5A" w:rsidP="007A4B5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0D3">
        <w:rPr>
          <w:rFonts w:ascii="Times New Roman" w:hAnsi="Times New Roman" w:cs="Times New Roman"/>
          <w:sz w:val="24"/>
          <w:szCs w:val="24"/>
          <w:lang w:val="ro-RO"/>
        </w:rPr>
        <w:t xml:space="preserve">Stimate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 </w:t>
      </w:r>
    </w:p>
    <w:p w:rsidR="007A4B5A" w:rsidRDefault="007A4B5A" w:rsidP="007A4B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B10D3">
        <w:rPr>
          <w:rFonts w:ascii="Times New Roman" w:hAnsi="Times New Roman" w:cs="Times New Roman"/>
          <w:sz w:val="24"/>
          <w:szCs w:val="24"/>
          <w:lang w:val="ro-RO"/>
        </w:rPr>
        <w:t xml:space="preserve">Centrul de Politici Culturale și Institutul de Cercetări Juridice, Politice și Sociologice cu susținerea </w:t>
      </w:r>
      <w:proofErr w:type="spellStart"/>
      <w:r w:rsidRPr="00DB10D3">
        <w:rPr>
          <w:rFonts w:ascii="Times New Roman" w:hAnsi="Times New Roman" w:cs="Times New Roman"/>
          <w:sz w:val="24"/>
          <w:szCs w:val="24"/>
          <w:lang w:val="ro-RO"/>
        </w:rPr>
        <w:t>Visegrad</w:t>
      </w:r>
      <w:proofErr w:type="spellEnd"/>
      <w:r w:rsidRPr="00DB10D3">
        <w:rPr>
          <w:rFonts w:ascii="Times New Roman" w:hAnsi="Times New Roman" w:cs="Times New Roman"/>
          <w:sz w:val="24"/>
          <w:szCs w:val="24"/>
          <w:lang w:val="ro-RO"/>
        </w:rPr>
        <w:t xml:space="preserve"> Fund , în parteneriat cu </w:t>
      </w:r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Budapest </w:t>
      </w:r>
      <w:proofErr w:type="spellStart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Observatory</w:t>
      </w:r>
      <w:proofErr w:type="spellEnd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(Ungaria), Adam Mickiewicz University (Polonia), Creative Industry Forum (Slovacia) și Institut </w:t>
      </w:r>
      <w:proofErr w:type="spellStart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umění</w:t>
      </w:r>
      <w:proofErr w:type="spellEnd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</w:t>
      </w:r>
      <w:proofErr w:type="spellStart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Divadelní</w:t>
      </w:r>
      <w:proofErr w:type="spellEnd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ústav</w:t>
      </w:r>
      <w:proofErr w:type="spellEnd"/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(Republica Cehă), desfășoară în Republica Moldova proiectul ”Politici Culturale inovative pentru Moldova”. Proiectul are scopul de a elabora un set de recomandări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către</w:t>
      </w:r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organele de decizie din Moldova pentru eficientizarea politicilor culturale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contextul</w:t>
      </w:r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implement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ării</w:t>
      </w:r>
      <w:r w:rsidRPr="00DB10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Strategiei Naționale de Dezvoltare ”Moldova 2020”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7A4B5A" w:rsidRPr="00781993" w:rsidRDefault="007A4B5A" w:rsidP="007A4B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99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Prima activitate din cadrul proiectului, Conferința Internațională 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781993">
        <w:rPr>
          <w:rFonts w:ascii="Times New Roman" w:hAnsi="Times New Roman" w:cs="Times New Roman"/>
          <w:color w:val="210303"/>
          <w:sz w:val="24"/>
          <w:szCs w:val="24"/>
          <w:lang w:val="ro-RO"/>
        </w:rPr>
        <w:t>Politicile culturale în contextul asocierii Republicii Moldova la Uniunea Europeană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” se va desfășura în data de </w:t>
      </w:r>
      <w:r w:rsidRPr="0036217C">
        <w:rPr>
          <w:rFonts w:ascii="Times New Roman" w:hAnsi="Times New Roman" w:cs="Times New Roman"/>
          <w:b/>
          <w:sz w:val="24"/>
          <w:szCs w:val="24"/>
          <w:lang w:val="ro-RO"/>
        </w:rPr>
        <w:t>19.03.2019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și are obiectivul de a oferi o a</w:t>
      </w:r>
      <w:r w:rsidR="00CF7A5B">
        <w:rPr>
          <w:rFonts w:ascii="Times New Roman" w:hAnsi="Times New Roman" w:cs="Times New Roman"/>
          <w:sz w:val="24"/>
          <w:szCs w:val="24"/>
          <w:lang w:val="ro-RO"/>
        </w:rPr>
        <w:t>naliză a situației în domeniul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culturii din țară și </w:t>
      </w:r>
      <w:r>
        <w:rPr>
          <w:rFonts w:ascii="Times New Roman" w:hAnsi="Times New Roman" w:cs="Times New Roman"/>
          <w:sz w:val="24"/>
          <w:szCs w:val="24"/>
          <w:lang w:val="ro-RO"/>
        </w:rPr>
        <w:t>rezultatele implementării Strategiei de dezvoltare a culturii ”Cultura 2020” , precum și unele practici de succes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217C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reforme</w:t>
      </w:r>
      <w:r w:rsidR="0036217C">
        <w:rPr>
          <w:rFonts w:ascii="Times New Roman" w:hAnsi="Times New Roman" w:cs="Times New Roman"/>
          <w:sz w:val="24"/>
          <w:szCs w:val="24"/>
          <w:lang w:val="ro-RO"/>
        </w:rPr>
        <w:t>lor din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domeniul culturii realizate în statele UE post-socialiste. Evenimentul este adresat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atât cercetătorilor și profesioniștilor din domeniu, cât și 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>tuturor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persoanelor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interesate de îmbunătățirea sistemului cultural din Moldova. </w:t>
      </w:r>
    </w:p>
    <w:p w:rsidR="007A4B5A" w:rsidRDefault="007A4B5A" w:rsidP="007A4B5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993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Vom fi recunoscători, dacă veți accepta prezenta invitație și veți participa la lucrările Conferinței </w:t>
      </w: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contribuind prin experiența </w:t>
      </w:r>
      <w:r w:rsidR="0036217C">
        <w:rPr>
          <w:rFonts w:ascii="Times New Roman" w:hAnsi="Times New Roman" w:cs="Times New Roman"/>
          <w:sz w:val="24"/>
          <w:szCs w:val="24"/>
          <w:lang w:val="ro-RO"/>
        </w:rPr>
        <w:t xml:space="preserve">și cunoștințele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care dispuneți la elaborarea unor politici culturale eficiente în țara noastră și îmbunătățirea situației din domeniu. Despre decizia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D-stră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vă rugăm să ne informați la e-mail: </w:t>
      </w:r>
      <w:hyperlink r:id="rId7" w:history="1">
        <w:r w:rsidRPr="001319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savciuc.diana@gmail.com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sau telefonul 069742557</w:t>
      </w:r>
      <w:r w:rsidR="0036217C">
        <w:rPr>
          <w:rFonts w:ascii="Times New Roman" w:hAnsi="Times New Roman" w:cs="Times New Roman"/>
          <w:sz w:val="24"/>
          <w:szCs w:val="24"/>
          <w:lang w:val="ro-RO"/>
        </w:rPr>
        <w:t xml:space="preserve">, până în data de </w:t>
      </w:r>
      <w:r w:rsidR="0036217C" w:rsidRPr="0036217C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="00CF7A5B">
        <w:rPr>
          <w:rFonts w:ascii="Times New Roman" w:hAnsi="Times New Roman" w:cs="Times New Roman"/>
          <w:i/>
          <w:sz w:val="24"/>
          <w:szCs w:val="24"/>
          <w:lang w:val="ro-RO"/>
        </w:rPr>
        <w:t>5</w:t>
      </w:r>
      <w:r w:rsidR="0036217C" w:rsidRPr="0036217C">
        <w:rPr>
          <w:rFonts w:ascii="Times New Roman" w:hAnsi="Times New Roman" w:cs="Times New Roman"/>
          <w:i/>
          <w:sz w:val="24"/>
          <w:szCs w:val="24"/>
          <w:lang w:val="ro-RO"/>
        </w:rPr>
        <w:t>.03.2019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A4B5A" w:rsidRDefault="007A4B5A" w:rsidP="007A4B5A">
      <w:pPr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Anexă. </w:t>
      </w:r>
      <w:r w:rsidRPr="00327D1A">
        <w:rPr>
          <w:rFonts w:ascii="Times New Roman" w:hAnsi="Times New Roman" w:cs="Times New Roman"/>
          <w:i/>
          <w:sz w:val="24"/>
          <w:szCs w:val="24"/>
          <w:lang w:val="ro-RO"/>
        </w:rPr>
        <w:t>Programul Conferinței.</w:t>
      </w:r>
    </w:p>
    <w:p w:rsidR="007A4B5A" w:rsidRPr="00781993" w:rsidRDefault="007A4B5A" w:rsidP="007A4B5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B5A" w:rsidRDefault="007A4B5A" w:rsidP="007A4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9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Cu respect,</w:t>
      </w:r>
    </w:p>
    <w:p w:rsidR="007A4B5A" w:rsidRDefault="007A4B5A" w:rsidP="007A4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Veaceslav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Reabcinschii</w:t>
      </w:r>
      <w:proofErr w:type="spellEnd"/>
    </w:p>
    <w:p w:rsidR="007A4B5A" w:rsidRDefault="007A4B5A" w:rsidP="007A4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 proiect</w:t>
      </w:r>
    </w:p>
    <w:p w:rsidR="007A4B5A" w:rsidRPr="00781993" w:rsidRDefault="007A4B5A" w:rsidP="007A4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B5A" w:rsidRPr="00781993" w:rsidRDefault="007A4B5A" w:rsidP="007A4B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A4B5A" w:rsidRPr="00DB10D3" w:rsidRDefault="007A4B5A" w:rsidP="007A4B5A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A4B5A" w:rsidRPr="00DB10D3" w:rsidRDefault="007A4B5A" w:rsidP="007A4B5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4052" w:rsidRDefault="000E2EF5" w:rsidP="00FE3AD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4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19.03.2019</w:t>
      </w:r>
    </w:p>
    <w:p w:rsidR="00FA71FC" w:rsidRDefault="002937B8" w:rsidP="00CE2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Conferința I</w:t>
      </w:r>
      <w:r w:rsidR="000E2EF5" w:rsidRPr="008565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nternațională </w:t>
      </w:r>
    </w:p>
    <w:p w:rsidR="00D34E5E" w:rsidRDefault="000E2EF5" w:rsidP="00CE232E">
      <w:pPr>
        <w:spacing w:after="0"/>
        <w:jc w:val="center"/>
        <w:rPr>
          <w:rFonts w:ascii="Times New Roman" w:hAnsi="Times New Roman" w:cs="Times New Roman"/>
          <w:b/>
          <w:color w:val="210303"/>
          <w:sz w:val="28"/>
          <w:szCs w:val="28"/>
          <w:lang w:val="ro-RO"/>
        </w:rPr>
      </w:pPr>
      <w:r w:rsidRPr="0085653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bookmarkStart w:id="0" w:name="_GoBack"/>
      <w:r w:rsidR="00FA71FC" w:rsidRPr="00FA71FC">
        <w:rPr>
          <w:rFonts w:ascii="Times New Roman" w:hAnsi="Times New Roman" w:cs="Times New Roman"/>
          <w:b/>
          <w:color w:val="210303"/>
          <w:sz w:val="28"/>
          <w:szCs w:val="28"/>
          <w:lang w:val="ro-RO"/>
        </w:rPr>
        <w:t>Politicile culturale</w:t>
      </w:r>
      <w:bookmarkEnd w:id="0"/>
      <w:r w:rsidR="00FA71FC" w:rsidRPr="00FA71FC">
        <w:rPr>
          <w:rFonts w:ascii="Times New Roman" w:hAnsi="Times New Roman" w:cs="Times New Roman"/>
          <w:b/>
          <w:color w:val="210303"/>
          <w:sz w:val="28"/>
          <w:szCs w:val="28"/>
          <w:lang w:val="ro-RO"/>
        </w:rPr>
        <w:t xml:space="preserve"> în contextul asocierii </w:t>
      </w:r>
    </w:p>
    <w:p w:rsidR="00FA71FC" w:rsidRDefault="00FA71FC" w:rsidP="00CE2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71FC">
        <w:rPr>
          <w:rFonts w:ascii="Times New Roman" w:hAnsi="Times New Roman" w:cs="Times New Roman"/>
          <w:b/>
          <w:color w:val="210303"/>
          <w:sz w:val="28"/>
          <w:szCs w:val="28"/>
          <w:lang w:val="ro-RO"/>
        </w:rPr>
        <w:t>Republicii Moldova la Uniunea Europeană</w:t>
      </w:r>
      <w:r w:rsidR="000E2EF5" w:rsidRPr="0085653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CE232E" w:rsidRDefault="00CE232E" w:rsidP="00CE23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E232E" w:rsidRDefault="00CE232E" w:rsidP="003D2FF6">
      <w:pPr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Organizatori: </w:t>
      </w:r>
      <w:r w:rsidR="003D2FF6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Centrul de Politici Culturale (MD) și Institutul de Cercetări Juridice, Politice și Sociologice (MD)</w:t>
      </w:r>
    </w:p>
    <w:p w:rsidR="003D2FF6" w:rsidRDefault="003D2FF6" w:rsidP="003D2FF6">
      <w:pPr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susținerea: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Visegrad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Fund</w:t>
      </w:r>
    </w:p>
    <w:p w:rsidR="003D2FF6" w:rsidRDefault="003D2FF6" w:rsidP="003D2FF6">
      <w:pPr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Parteneri: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T</w:t>
      </w:r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Budapest Observatory (HU)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</w:t>
      </w:r>
      <w:proofErr w:type="spellEnd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umění</w:t>
      </w:r>
      <w:proofErr w:type="spellEnd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Divadelní</w:t>
      </w:r>
      <w:proofErr w:type="spellEnd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ústav</w:t>
      </w:r>
      <w:proofErr w:type="spellEnd"/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(CZ)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 Mickiewicz University Poznan (PL)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63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 Industry Forum (SK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E232E" w:rsidRPr="007A443F" w:rsidRDefault="000E2EF5" w:rsidP="00CE232E">
      <w:pPr>
        <w:spacing w:after="0"/>
        <w:rPr>
          <w:rFonts w:ascii="Times New Roman" w:hAnsi="Times New Roman" w:cs="Times New Roman"/>
          <w:color w:val="210303"/>
          <w:sz w:val="24"/>
          <w:szCs w:val="24"/>
          <w:lang w:val="ro-RO"/>
        </w:rPr>
      </w:pPr>
      <w:r w:rsidRPr="000E2EF5">
        <w:rPr>
          <w:rFonts w:ascii="Times New Roman" w:hAnsi="Times New Roman" w:cs="Times New Roman"/>
          <w:sz w:val="24"/>
          <w:szCs w:val="24"/>
          <w:lang w:val="ro-RO"/>
        </w:rPr>
        <w:t xml:space="preserve">Locul desfășurării: </w:t>
      </w:r>
      <w:r w:rsidRPr="007A443F">
        <w:rPr>
          <w:rFonts w:ascii="Times New Roman" w:hAnsi="Times New Roman" w:cs="Times New Roman"/>
          <w:color w:val="210303"/>
          <w:sz w:val="24"/>
          <w:szCs w:val="24"/>
          <w:lang w:val="ro-RO"/>
        </w:rPr>
        <w:t xml:space="preserve">str. Tighina, 49/3, </w:t>
      </w:r>
      <w:proofErr w:type="spellStart"/>
      <w:r w:rsidRPr="007A443F">
        <w:rPr>
          <w:rFonts w:ascii="Times New Roman" w:hAnsi="Times New Roman" w:cs="Times New Roman"/>
          <w:color w:val="210303"/>
          <w:sz w:val="24"/>
          <w:szCs w:val="24"/>
          <w:lang w:val="ro-RO"/>
        </w:rPr>
        <w:t>Chisinau</w:t>
      </w:r>
      <w:proofErr w:type="spellEnd"/>
      <w:r w:rsidRPr="007A443F">
        <w:rPr>
          <w:rFonts w:ascii="Times New Roman" w:hAnsi="Times New Roman" w:cs="Times New Roman"/>
          <w:color w:val="210303"/>
          <w:sz w:val="24"/>
          <w:szCs w:val="24"/>
          <w:lang w:val="ro-RO"/>
        </w:rPr>
        <w:t>, Moldova, MD-2001</w:t>
      </w:r>
      <w:r w:rsidR="00891709" w:rsidRPr="007A443F">
        <w:rPr>
          <w:rFonts w:ascii="Times New Roman" w:hAnsi="Times New Roman" w:cs="Times New Roman"/>
          <w:color w:val="210303"/>
          <w:sz w:val="24"/>
          <w:szCs w:val="24"/>
          <w:lang w:val="ro-RO"/>
        </w:rPr>
        <w:t xml:space="preserve">, </w:t>
      </w:r>
      <w:hyperlink r:id="rId8" w:history="1">
        <w:r w:rsidR="00891709" w:rsidRPr="007A443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https://summit.md</w:t>
        </w:r>
      </w:hyperlink>
      <w:r w:rsidR="00891709" w:rsidRPr="007A443F">
        <w:rPr>
          <w:rFonts w:ascii="Times New Roman" w:hAnsi="Times New Roman" w:cs="Times New Roman"/>
          <w:color w:val="210303"/>
          <w:sz w:val="24"/>
          <w:szCs w:val="24"/>
          <w:lang w:val="ro-RO"/>
        </w:rPr>
        <w:t>.</w:t>
      </w:r>
    </w:p>
    <w:p w:rsidR="00CB25D1" w:rsidRPr="00CB25D1" w:rsidRDefault="00CB25D1" w:rsidP="00CE232E">
      <w:pPr>
        <w:spacing w:after="0"/>
        <w:rPr>
          <w:rFonts w:ascii="Times New Roman" w:hAnsi="Times New Roman" w:cs="Times New Roman"/>
          <w:color w:val="210303"/>
          <w:sz w:val="24"/>
          <w:szCs w:val="24"/>
          <w:lang w:val="ro-RO"/>
        </w:rPr>
      </w:pPr>
      <w:r w:rsidRPr="00CB25D1">
        <w:rPr>
          <w:rFonts w:ascii="Times New Roman" w:hAnsi="Times New Roman" w:cs="Times New Roman"/>
          <w:color w:val="210303"/>
          <w:sz w:val="24"/>
          <w:szCs w:val="24"/>
          <w:lang w:val="ro-RO"/>
        </w:rPr>
        <w:t>Limbile de lucru: română, engleză</w:t>
      </w:r>
    </w:p>
    <w:p w:rsidR="00CE232E" w:rsidRDefault="00FA71FC" w:rsidP="00CE232E">
      <w:pPr>
        <w:spacing w:after="0"/>
        <w:rPr>
          <w:rFonts w:ascii="Times New Roman" w:hAnsi="Times New Roman" w:cs="Times New Roman"/>
          <w:color w:val="21030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0303"/>
          <w:sz w:val="24"/>
          <w:szCs w:val="24"/>
          <w:lang w:val="en-US"/>
        </w:rPr>
        <w:t>Data: 19.03.2019</w:t>
      </w:r>
    </w:p>
    <w:p w:rsidR="003D2FF6" w:rsidRDefault="000E2EF5" w:rsidP="00CE232E">
      <w:pPr>
        <w:spacing w:after="0"/>
        <w:rPr>
          <w:rFonts w:ascii="Times New Roman" w:hAnsi="Times New Roman" w:cs="Times New Roman"/>
          <w:color w:val="21030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0303"/>
          <w:sz w:val="24"/>
          <w:szCs w:val="24"/>
          <w:lang w:val="en-US"/>
        </w:rPr>
        <w:t>Program:</w:t>
      </w:r>
    </w:p>
    <w:tbl>
      <w:tblPr>
        <w:tblStyle w:val="GrilTabel"/>
        <w:tblW w:w="9606" w:type="dxa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3969"/>
      </w:tblGrid>
      <w:tr w:rsidR="00FE3AD4" w:rsidRPr="00CF7A5B" w:rsidTr="009508E3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0E2EF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9.30 – 10.00</w:t>
            </w:r>
          </w:p>
        </w:tc>
        <w:tc>
          <w:tcPr>
            <w:tcW w:w="7938" w:type="dxa"/>
            <w:gridSpan w:val="3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0E2EF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Înregistrarea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 participanților</w:t>
            </w:r>
            <w:r w:rsidRPr="000E2EF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. Cafeaua de dimineață.</w:t>
            </w:r>
          </w:p>
        </w:tc>
      </w:tr>
      <w:tr w:rsidR="00FE3AD4" w:rsidRPr="00CF7A5B" w:rsidTr="00994BB4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10.00 – 10.30</w:t>
            </w:r>
          </w:p>
        </w:tc>
        <w:tc>
          <w:tcPr>
            <w:tcW w:w="7938" w:type="dxa"/>
            <w:gridSpan w:val="3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Prezentarea proiectului ”Politici culturale inovative pentru Moldova”.</w:t>
            </w:r>
          </w:p>
        </w:tc>
      </w:tr>
      <w:tr w:rsidR="00FE3AD4" w:rsidRPr="00CF7A5B" w:rsidTr="00C511AF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  <w:gridSpan w:val="3"/>
          </w:tcPr>
          <w:p w:rsidR="00FE3AD4" w:rsidRPr="000E2EF5" w:rsidRDefault="00FE3AD4" w:rsidP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Cuvânt de salut din partea organizatorilor și ambasadelor din Republica Cehă, Polonia,  </w:t>
            </w:r>
            <w:r w:rsidRPr="00891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Slovac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ia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,  Ungaria.</w:t>
            </w:r>
          </w:p>
        </w:tc>
      </w:tr>
      <w:tr w:rsidR="007760AB" w:rsidRPr="00CF7A5B" w:rsidTr="000D1CEF">
        <w:tc>
          <w:tcPr>
            <w:tcW w:w="9606" w:type="dxa"/>
            <w:gridSpan w:val="4"/>
          </w:tcPr>
          <w:p w:rsidR="00CE232E" w:rsidRPr="00D34E5E" w:rsidRDefault="007760AB" w:rsidP="00FE3AD4">
            <w:pPr>
              <w:jc w:val="center"/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</w:pPr>
            <w:r w:rsidRPr="00B22B73"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  <w:t xml:space="preserve">Sesiunea I. </w:t>
            </w:r>
            <w:r w:rsidR="00AA2455" w:rsidRPr="00B22B73"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  <w:t xml:space="preserve"> </w:t>
            </w:r>
            <w:r w:rsidR="00FA71FC" w:rsidRPr="00D34E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Politicile culturale ale Moldovei: realizări și provocări</w:t>
            </w:r>
          </w:p>
        </w:tc>
      </w:tr>
      <w:tr w:rsidR="00B22B73" w:rsidRPr="00CF7A5B" w:rsidTr="00FE3AD4">
        <w:tc>
          <w:tcPr>
            <w:tcW w:w="1668" w:type="dxa"/>
            <w:vMerge w:val="restart"/>
          </w:tcPr>
          <w:p w:rsidR="00B22B73" w:rsidRPr="000E2EF5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10.30 – 1</w:t>
            </w:r>
            <w:r w:rsidR="00CE6E1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.</w:t>
            </w:r>
            <w:r w:rsidR="00CE6E1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0</w:t>
            </w:r>
          </w:p>
          <w:p w:rsidR="00B22B73" w:rsidRPr="000E2EF5" w:rsidRDefault="00B22B73" w:rsidP="004E2F21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gridSpan w:val="2"/>
          </w:tcPr>
          <w:p w:rsidR="00B22B73" w:rsidRPr="000E2EF5" w:rsidRDefault="00B22B73" w:rsidP="00F01477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Implementarea Strategiei ”Cultura 2020”</w:t>
            </w:r>
          </w:p>
        </w:tc>
        <w:tc>
          <w:tcPr>
            <w:tcW w:w="3969" w:type="dxa"/>
          </w:tcPr>
          <w:p w:rsidR="00B22B73" w:rsidRPr="000E2EF5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Ministerul Educației, Culturii și Cercetării </w:t>
            </w:r>
          </w:p>
        </w:tc>
      </w:tr>
      <w:tr w:rsidR="00B22B73" w:rsidRPr="00CF7A5B" w:rsidTr="00FE3AD4">
        <w:tc>
          <w:tcPr>
            <w:tcW w:w="1668" w:type="dxa"/>
            <w:vMerge/>
          </w:tcPr>
          <w:p w:rsidR="00B22B73" w:rsidRPr="000E2EF5" w:rsidRDefault="00B22B73" w:rsidP="004E2F21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gridSpan w:val="2"/>
          </w:tcPr>
          <w:p w:rsidR="00B22B73" w:rsidRPr="000E2EF5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Problematica politicilor culturale ale Moldovei. Rezultatele cercetării.</w:t>
            </w:r>
          </w:p>
        </w:tc>
        <w:tc>
          <w:tcPr>
            <w:tcW w:w="3969" w:type="dxa"/>
          </w:tcPr>
          <w:p w:rsidR="00B22B73" w:rsidRPr="000E2EF5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Institutul de Cercetări Juridice, Politice și Sociologice</w:t>
            </w:r>
          </w:p>
        </w:tc>
      </w:tr>
      <w:tr w:rsidR="00B22B73" w:rsidRPr="00CF7A5B" w:rsidTr="00FE3AD4">
        <w:tc>
          <w:tcPr>
            <w:tcW w:w="1668" w:type="dxa"/>
            <w:vMerge/>
          </w:tcPr>
          <w:p w:rsidR="00B22B73" w:rsidRPr="000E2EF5" w:rsidRDefault="00B22B73" w:rsidP="004E2F21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gridSpan w:val="2"/>
          </w:tcPr>
          <w:p w:rsidR="00B22B73" w:rsidRPr="000E2EF5" w:rsidRDefault="00B22B73" w:rsidP="00634BF8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Teatrul între realitate și devenire.</w:t>
            </w:r>
          </w:p>
        </w:tc>
        <w:tc>
          <w:tcPr>
            <w:tcW w:w="3969" w:type="dxa"/>
          </w:tcPr>
          <w:p w:rsidR="00B22B73" w:rsidRPr="000E2EF5" w:rsidRDefault="00B22B73" w:rsidP="00634BF8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Mihai </w:t>
            </w:r>
            <w:proofErr w:type="spellStart"/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Fusu</w:t>
            </w:r>
            <w:proofErr w:type="spellEnd"/>
            <w:r w:rsidR="00FA71FC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, Președintele AO </w:t>
            </w:r>
            <w:proofErr w:type="spellStart"/>
            <w:r w:rsidR="00FA71FC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Coliseum</w:t>
            </w:r>
            <w:proofErr w:type="spellEnd"/>
            <w:r w:rsidR="00FA71FC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, lector universitar</w:t>
            </w:r>
          </w:p>
        </w:tc>
      </w:tr>
      <w:tr w:rsidR="00B22B73" w:rsidRPr="00CF7A5B" w:rsidTr="00FE3AD4">
        <w:tc>
          <w:tcPr>
            <w:tcW w:w="1668" w:type="dxa"/>
            <w:vMerge/>
          </w:tcPr>
          <w:p w:rsidR="00B22B73" w:rsidRPr="000E2EF5" w:rsidRDefault="00B22B73" w:rsidP="004E2F21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gridSpan w:val="2"/>
          </w:tcPr>
          <w:p w:rsidR="00B22B73" w:rsidRPr="000E2EF5" w:rsidRDefault="00B22B73" w:rsidP="00F14B4E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 Muzeul de azi și cel de mâine.</w:t>
            </w:r>
          </w:p>
        </w:tc>
        <w:tc>
          <w:tcPr>
            <w:tcW w:w="3969" w:type="dxa"/>
          </w:tcPr>
          <w:p w:rsidR="00B22B73" w:rsidRPr="000E2EF5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Valeria Suruceanu</w:t>
            </w:r>
            <w:r w:rsidR="00CE6E1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, Președinte ICOM Moldova</w:t>
            </w:r>
          </w:p>
        </w:tc>
      </w:tr>
      <w:tr w:rsidR="00B22B73" w:rsidRPr="000E4B8F" w:rsidTr="00FE3AD4">
        <w:tc>
          <w:tcPr>
            <w:tcW w:w="1668" w:type="dxa"/>
            <w:vMerge/>
          </w:tcPr>
          <w:p w:rsidR="00B22B73" w:rsidRPr="000E4B8F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gridSpan w:val="2"/>
          </w:tcPr>
          <w:p w:rsidR="00B22B73" w:rsidRPr="000E4B8F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0E4B8F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”Cheia și lacătul întregului…”</w:t>
            </w:r>
          </w:p>
        </w:tc>
        <w:tc>
          <w:tcPr>
            <w:tcW w:w="3969" w:type="dxa"/>
          </w:tcPr>
          <w:p w:rsidR="00B22B73" w:rsidRPr="000E4B8F" w:rsidRDefault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0E4B8F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Iulian Filip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, poet</w:t>
            </w:r>
          </w:p>
        </w:tc>
      </w:tr>
      <w:tr w:rsidR="00FE3AD4" w:rsidRPr="000E2EF5" w:rsidTr="005518DF">
        <w:trPr>
          <w:trHeight w:val="361"/>
        </w:trPr>
        <w:tc>
          <w:tcPr>
            <w:tcW w:w="1668" w:type="dxa"/>
          </w:tcPr>
          <w:p w:rsidR="00FE3AD4" w:rsidRDefault="00FE3AD4" w:rsidP="00B22B73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12.00 – 12.30</w:t>
            </w:r>
          </w:p>
        </w:tc>
        <w:tc>
          <w:tcPr>
            <w:tcW w:w="7938" w:type="dxa"/>
            <w:gridSpan w:val="3"/>
          </w:tcPr>
          <w:p w:rsidR="00FE3AD4" w:rsidRPr="000E2EF5" w:rsidRDefault="00FE3AD4" w:rsidP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77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Dezbateri, întrebări &amp; răspunsuri</w:t>
            </w:r>
          </w:p>
        </w:tc>
      </w:tr>
      <w:tr w:rsidR="00FE3AD4" w:rsidRPr="000E2EF5" w:rsidTr="00D9302C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12.30 – 13.00</w:t>
            </w:r>
          </w:p>
        </w:tc>
        <w:tc>
          <w:tcPr>
            <w:tcW w:w="7938" w:type="dxa"/>
            <w:gridSpan w:val="3"/>
          </w:tcPr>
          <w:p w:rsidR="00FE3AD4" w:rsidRPr="000E2EF5" w:rsidRDefault="00FE3AD4" w:rsidP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Pauză de cafea</w:t>
            </w:r>
          </w:p>
        </w:tc>
      </w:tr>
      <w:tr w:rsidR="007760AB" w:rsidRPr="00CF7A5B" w:rsidTr="007E0CE5">
        <w:tc>
          <w:tcPr>
            <w:tcW w:w="9606" w:type="dxa"/>
            <w:gridSpan w:val="4"/>
          </w:tcPr>
          <w:p w:rsidR="00CE232E" w:rsidRPr="00D34E5E" w:rsidRDefault="007760AB" w:rsidP="00FE3AD4">
            <w:pPr>
              <w:jc w:val="center"/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</w:pPr>
            <w:r w:rsidRPr="00D34E5E"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  <w:t>Sesiunea II.</w:t>
            </w:r>
            <w:r w:rsidR="00FE3AD4"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  <w:t xml:space="preserve"> </w:t>
            </w:r>
            <w:r w:rsidR="00D34E5E" w:rsidRPr="00D34E5E">
              <w:rPr>
                <w:rFonts w:ascii="Times New Roman" w:hAnsi="Times New Roman" w:cs="Times New Roman"/>
                <w:b/>
                <w:i/>
                <w:color w:val="210303"/>
                <w:sz w:val="24"/>
                <w:szCs w:val="24"/>
                <w:lang w:val="ro-RO"/>
              </w:rPr>
              <w:t>Bunele practici de politici culturale din țările UE</w:t>
            </w:r>
          </w:p>
        </w:tc>
      </w:tr>
      <w:tr w:rsidR="002B3E25" w:rsidRPr="00CF7A5B" w:rsidTr="00FE3AD4">
        <w:tc>
          <w:tcPr>
            <w:tcW w:w="1668" w:type="dxa"/>
          </w:tcPr>
          <w:p w:rsidR="002B3E25" w:rsidRPr="000E2EF5" w:rsidRDefault="00CE6E15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13.00 – 14.00</w:t>
            </w:r>
          </w:p>
        </w:tc>
        <w:tc>
          <w:tcPr>
            <w:tcW w:w="2126" w:type="dxa"/>
          </w:tcPr>
          <w:p w:rsidR="002B3E25" w:rsidRDefault="002B3E25" w:rsidP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Experiența țărilor UE în reformarea sistemului cultural: Republica Cehă, </w:t>
            </w:r>
            <w:r w:rsidR="00FE3AD4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Polonia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,  </w:t>
            </w:r>
            <w:r w:rsidR="00FE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Slovacia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, Ungaria.</w:t>
            </w:r>
          </w:p>
        </w:tc>
        <w:tc>
          <w:tcPr>
            <w:tcW w:w="5812" w:type="dxa"/>
            <w:gridSpan w:val="2"/>
          </w:tcPr>
          <w:p w:rsidR="001A7B67" w:rsidRDefault="001A7B67" w:rsidP="001A7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Zora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Jaurova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President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 Industry Forum (SK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D34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A7B67" w:rsidRPr="00263416" w:rsidRDefault="001A7B67" w:rsidP="001A7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B67">
              <w:rPr>
                <w:rStyle w:val="gd"/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Marcin </w:t>
            </w:r>
            <w:proofErr w:type="spellStart"/>
            <w:r w:rsidRPr="001A7B67">
              <w:rPr>
                <w:rStyle w:val="gd"/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Poprawski</w:t>
            </w:r>
            <w:proofErr w:type="spellEnd"/>
            <w:r w:rsidRPr="001A7B67">
              <w:rPr>
                <w:rStyle w:val="gd"/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, </w:t>
            </w:r>
            <w:r w:rsidRPr="001A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7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Deputy Dean for International Relations</w:t>
            </w:r>
            <w:r w:rsidRPr="001A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63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Adam Mickiewicz University Poznan (PL)</w:t>
            </w:r>
            <w:r w:rsidR="00D34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A7B67" w:rsidRPr="00263416" w:rsidRDefault="001A7B67" w:rsidP="001A7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Žáková</w:t>
            </w:r>
            <w:proofErr w:type="spellEnd"/>
            <w:r w:rsidRPr="0026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</w:t>
            </w:r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umění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Divadelní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ústav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(CZ)</w:t>
            </w:r>
            <w:r w:rsidR="00D34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B3E25" w:rsidRPr="000E2EF5" w:rsidRDefault="001A7B67" w:rsidP="001A7B67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Peter </w:t>
            </w:r>
            <w:proofErr w:type="spellStart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Inkei</w:t>
            </w:r>
            <w:proofErr w:type="spellEnd"/>
            <w:r w:rsidRPr="00263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director of  the Budapest Observatory (HU)</w:t>
            </w:r>
          </w:p>
        </w:tc>
      </w:tr>
      <w:tr w:rsidR="00FE3AD4" w:rsidRPr="000E2EF5" w:rsidTr="00851C44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14.00 – 14.30</w:t>
            </w:r>
          </w:p>
        </w:tc>
        <w:tc>
          <w:tcPr>
            <w:tcW w:w="7938" w:type="dxa"/>
            <w:gridSpan w:val="3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77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Dezbateri, întrebări &amp; răspunsuri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</w:tc>
      </w:tr>
      <w:tr w:rsidR="00FE3AD4" w:rsidRPr="000E2EF5" w:rsidTr="00CB6102">
        <w:tc>
          <w:tcPr>
            <w:tcW w:w="1668" w:type="dxa"/>
          </w:tcPr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14.30</w:t>
            </w:r>
          </w:p>
        </w:tc>
        <w:tc>
          <w:tcPr>
            <w:tcW w:w="7938" w:type="dxa"/>
            <w:gridSpan w:val="3"/>
          </w:tcPr>
          <w:p w:rsidR="00FE3AD4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  <w:r w:rsidRPr="002B3E2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â</w:t>
            </w:r>
            <w:r w:rsidRPr="002B3E2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nz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 </w:t>
            </w:r>
            <w:r w:rsidRPr="002B3E2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3E25"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  <w:t>fourchette</w:t>
            </w:r>
            <w:proofErr w:type="spellEnd"/>
          </w:p>
          <w:p w:rsidR="00FE3AD4" w:rsidRPr="000E2EF5" w:rsidRDefault="00FE3AD4">
            <w:pPr>
              <w:rPr>
                <w:rFonts w:ascii="Times New Roman" w:hAnsi="Times New Roman" w:cs="Times New Roman"/>
                <w:color w:val="210303"/>
                <w:sz w:val="24"/>
                <w:szCs w:val="24"/>
                <w:lang w:val="ro-RO"/>
              </w:rPr>
            </w:pPr>
          </w:p>
        </w:tc>
      </w:tr>
    </w:tbl>
    <w:p w:rsidR="0085653B" w:rsidRPr="00FE33E8" w:rsidRDefault="0085653B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sectPr w:rsidR="0085653B" w:rsidRPr="00FE33E8" w:rsidSect="003D2FF6">
      <w:headerReference w:type="default" r:id="rId9"/>
      <w:footerReference w:type="default" r:id="rId10"/>
      <w:pgSz w:w="11906" w:h="16838"/>
      <w:pgMar w:top="70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C4" w:rsidRDefault="00564DC4" w:rsidP="00AC6728">
      <w:pPr>
        <w:spacing w:after="0" w:line="240" w:lineRule="auto"/>
      </w:pPr>
      <w:r>
        <w:separator/>
      </w:r>
    </w:p>
  </w:endnote>
  <w:endnote w:type="continuationSeparator" w:id="0">
    <w:p w:rsidR="00564DC4" w:rsidRDefault="00564DC4" w:rsidP="00A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E" w:rsidRPr="00CE232E" w:rsidRDefault="00CE232E" w:rsidP="00CE232E">
    <w:pPr>
      <w:pStyle w:val="Subsol"/>
      <w:rPr>
        <w:b/>
        <w:i/>
        <w:noProof/>
        <w:lang w:val="ro-RO" w:eastAsia="ru-RU"/>
      </w:rPr>
    </w:pPr>
    <w:r w:rsidRPr="00CE232E">
      <w:rPr>
        <w:b/>
        <w:i/>
        <w:noProof/>
        <w:lang w:val="ro-RO" w:eastAsia="ru-RU"/>
      </w:rPr>
      <w:t>Parteneri:</w:t>
    </w:r>
  </w:p>
  <w:p w:rsidR="00AC6728" w:rsidRPr="00CE232E" w:rsidRDefault="00CE232E" w:rsidP="00CE232E">
    <w:pPr>
      <w:pStyle w:val="Subsol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2BD10B85" wp14:editId="0DB3BE18">
          <wp:extent cx="1024464" cy="742950"/>
          <wp:effectExtent l="0" t="0" r="4445" b="0"/>
          <wp:docPr id="1" name="Рисунок 1" descr="C:\Users\Admin\Desktop\BO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O_logo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74" cy="747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u-RU"/>
      </w:rPr>
      <w:t xml:space="preserve">               </w:t>
    </w:r>
    <w:r>
      <w:rPr>
        <w:noProof/>
        <w:lang w:val="ro-RO" w:eastAsia="ro-RO"/>
      </w:rPr>
      <w:drawing>
        <wp:inline distT="0" distB="0" distL="0" distR="0" wp14:anchorId="43904ADA" wp14:editId="11946683">
          <wp:extent cx="1133475" cy="699676"/>
          <wp:effectExtent l="0" t="0" r="0" b="0"/>
          <wp:docPr id="2" name="Рисунок 2" descr="Creative Industry Forum | FÃ³rum KreatÃ­vneho Priemys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Industry Forum | FÃ³rum KreatÃ­vneho Priemys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u-RU"/>
      </w:rPr>
      <w:t xml:space="preserve">        </w:t>
    </w:r>
    <w:r>
      <w:rPr>
        <w:noProof/>
        <w:lang w:val="ro-RO" w:eastAsia="ro-RO"/>
      </w:rPr>
      <w:drawing>
        <wp:inline distT="0" distB="0" distL="0" distR="0" wp14:anchorId="052D76DA" wp14:editId="3C3532B5">
          <wp:extent cx="609600" cy="609600"/>
          <wp:effectExtent l="0" t="0" r="0" b="0"/>
          <wp:docPr id="3" name="Рисунок 3" descr="Este posibil ca imaginea sÄ conÅ£inÄ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te posibil ca imaginea sÄ conÅ£inÄ: 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val="ro-RO"/>
      </w:rPr>
      <w:t xml:space="preserve">            </w:t>
    </w:r>
    <w:r>
      <w:rPr>
        <w:b/>
        <w:noProof/>
        <w:sz w:val="24"/>
        <w:szCs w:val="24"/>
        <w:lang w:val="ro-RO" w:eastAsia="ro-RO"/>
      </w:rPr>
      <w:drawing>
        <wp:inline distT="0" distB="0" distL="0" distR="0" wp14:anchorId="5FE7155B" wp14:editId="3F2B2876">
          <wp:extent cx="1181100" cy="607595"/>
          <wp:effectExtent l="0" t="0" r="0" b="2540"/>
          <wp:docPr id="6" name="Рисунок 6" descr="C:\Users\Admin\Desktop\logo 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\Desktop\logo AT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28" w:rsidRPr="00CE232E" w:rsidRDefault="00CE232E" w:rsidP="00CE232E">
    <w:pPr>
      <w:pStyle w:val="Subsol"/>
      <w:tabs>
        <w:tab w:val="clear" w:pos="4677"/>
        <w:tab w:val="clear" w:pos="9355"/>
        <w:tab w:val="left" w:pos="3255"/>
      </w:tabs>
      <w:rPr>
        <w:lang w:val="ro-RO"/>
      </w:rPr>
    </w:pPr>
    <w:r>
      <w:tab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C4" w:rsidRDefault="00564DC4" w:rsidP="00AC6728">
      <w:pPr>
        <w:spacing w:after="0" w:line="240" w:lineRule="auto"/>
      </w:pPr>
      <w:r>
        <w:separator/>
      </w:r>
    </w:p>
  </w:footnote>
  <w:footnote w:type="continuationSeparator" w:id="0">
    <w:p w:rsidR="00564DC4" w:rsidRDefault="00564DC4" w:rsidP="00A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28" w:rsidRPr="003D2FF6" w:rsidRDefault="003D2FF6" w:rsidP="003D2FF6">
    <w:pPr>
      <w:pStyle w:val="Antet"/>
      <w:jc w:val="center"/>
      <w:rPr>
        <w:lang w:val="ro-RO"/>
      </w:rPr>
    </w:pPr>
    <w:r>
      <w:rPr>
        <w:noProof/>
        <w:lang w:val="ro-RO" w:eastAsia="ru-RU"/>
      </w:rPr>
      <w:t xml:space="preserve">  </w:t>
    </w:r>
    <w:r w:rsidR="00FE33E8" w:rsidRPr="00FE33E8">
      <w:rPr>
        <w:noProof/>
        <w:lang w:val="ro-RO" w:eastAsia="ro-RO"/>
      </w:rPr>
      <w:drawing>
        <wp:inline distT="0" distB="0" distL="0" distR="0" wp14:anchorId="29FFFC86" wp14:editId="5C877233">
          <wp:extent cx="533400" cy="675409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495" cy="67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o-RO" w:eastAsia="ru-RU"/>
      </w:rPr>
      <w:t xml:space="preserve">                          </w:t>
    </w:r>
    <w:r w:rsidR="00AC6728">
      <w:rPr>
        <w:noProof/>
        <w:lang w:val="ro-RO" w:eastAsia="ro-RO"/>
      </w:rPr>
      <w:drawing>
        <wp:inline distT="0" distB="0" distL="0" distR="0" wp14:anchorId="53350058" wp14:editId="335B0670">
          <wp:extent cx="1262063" cy="50482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63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o-RO" w:eastAsia="ru-RU"/>
      </w:rPr>
      <w:t xml:space="preserve">                        </w:t>
    </w:r>
    <w:r>
      <w:rPr>
        <w:noProof/>
        <w:lang w:val="ro-RO" w:eastAsia="ro-RO"/>
      </w:rPr>
      <w:drawing>
        <wp:inline distT="0" distB="0" distL="0" distR="0" wp14:anchorId="4612C1B1" wp14:editId="589D7652">
          <wp:extent cx="1419225" cy="651069"/>
          <wp:effectExtent l="0" t="0" r="0" b="0"/>
          <wp:docPr id="4" name="Рисунок 4" descr="https://s3.eu-central-1.amazonaws.com/uploads.mangoweb.org/shared-prod/visegradfund.org/uploads/2018/01/visegrad_fund_logo_supported-by_blue_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eu-central-1.amazonaws.com/uploads.mangoweb.org/shared-prod/visegradfund.org/uploads/2018/01/visegrad_fund_logo_supported-by_blue_800p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56" cy="65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28" w:rsidRDefault="00AC672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6"/>
    <w:rsid w:val="000346B9"/>
    <w:rsid w:val="000E2EF5"/>
    <w:rsid w:val="000E4B8F"/>
    <w:rsid w:val="00101B30"/>
    <w:rsid w:val="001A74C4"/>
    <w:rsid w:val="001A7B67"/>
    <w:rsid w:val="00206667"/>
    <w:rsid w:val="00263416"/>
    <w:rsid w:val="002937B8"/>
    <w:rsid w:val="002B3E25"/>
    <w:rsid w:val="0036217C"/>
    <w:rsid w:val="003C630A"/>
    <w:rsid w:val="003D2FF6"/>
    <w:rsid w:val="003E1526"/>
    <w:rsid w:val="0047444E"/>
    <w:rsid w:val="005568A8"/>
    <w:rsid w:val="00564DC4"/>
    <w:rsid w:val="00642C5F"/>
    <w:rsid w:val="006E2B8D"/>
    <w:rsid w:val="007760AB"/>
    <w:rsid w:val="007A443F"/>
    <w:rsid w:val="007A4B5A"/>
    <w:rsid w:val="0085653B"/>
    <w:rsid w:val="00891709"/>
    <w:rsid w:val="00921346"/>
    <w:rsid w:val="009E0FD8"/>
    <w:rsid w:val="00AA2455"/>
    <w:rsid w:val="00AC6728"/>
    <w:rsid w:val="00B22B73"/>
    <w:rsid w:val="00CB25D1"/>
    <w:rsid w:val="00CE232E"/>
    <w:rsid w:val="00CE6E15"/>
    <w:rsid w:val="00CF7A5B"/>
    <w:rsid w:val="00D34E5E"/>
    <w:rsid w:val="00DA2B7B"/>
    <w:rsid w:val="00DC0A1C"/>
    <w:rsid w:val="00E3406B"/>
    <w:rsid w:val="00EC4052"/>
    <w:rsid w:val="00F01477"/>
    <w:rsid w:val="00F02EE8"/>
    <w:rsid w:val="00F14B4E"/>
    <w:rsid w:val="00FA71FC"/>
    <w:rsid w:val="00FE33E8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20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20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Fontdeparagrafimplicit"/>
    <w:rsid w:val="00206667"/>
  </w:style>
  <w:style w:type="table" w:styleId="GrilTabel">
    <w:name w:val="Table Grid"/>
    <w:basedOn w:val="TabelNormal"/>
    <w:uiPriority w:val="59"/>
    <w:rsid w:val="000E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91709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6728"/>
  </w:style>
  <w:style w:type="paragraph" w:styleId="Subsol">
    <w:name w:val="footer"/>
    <w:basedOn w:val="Normal"/>
    <w:link w:val="SubsolCaracter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728"/>
  </w:style>
  <w:style w:type="paragraph" w:styleId="TextnBalon">
    <w:name w:val="Balloon Text"/>
    <w:basedOn w:val="Normal"/>
    <w:link w:val="TextnBalonCaracter"/>
    <w:uiPriority w:val="99"/>
    <w:semiHidden/>
    <w:unhideWhenUsed/>
    <w:rsid w:val="00AC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20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20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Fontdeparagrafimplicit"/>
    <w:rsid w:val="00206667"/>
  </w:style>
  <w:style w:type="table" w:styleId="GrilTabel">
    <w:name w:val="Table Grid"/>
    <w:basedOn w:val="TabelNormal"/>
    <w:uiPriority w:val="59"/>
    <w:rsid w:val="000E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91709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6728"/>
  </w:style>
  <w:style w:type="paragraph" w:styleId="Subsol">
    <w:name w:val="footer"/>
    <w:basedOn w:val="Normal"/>
    <w:link w:val="SubsolCaracter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728"/>
  </w:style>
  <w:style w:type="paragraph" w:styleId="TextnBalon">
    <w:name w:val="Balloon Text"/>
    <w:basedOn w:val="Normal"/>
    <w:link w:val="TextnBalonCaracter"/>
    <w:uiPriority w:val="99"/>
    <w:semiHidden/>
    <w:unhideWhenUsed/>
    <w:rsid w:val="00AC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it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ciuc.dian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IIESP</cp:lastModifiedBy>
  <cp:revision>2</cp:revision>
  <dcterms:created xsi:type="dcterms:W3CDTF">2019-03-15T10:43:00Z</dcterms:created>
  <dcterms:modified xsi:type="dcterms:W3CDTF">2019-03-15T10:43:00Z</dcterms:modified>
</cp:coreProperties>
</file>